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18DD61" w14:textId="5F3B3C99" w:rsidR="00BE4F14" w:rsidRPr="002318D5" w:rsidRDefault="00F32636" w:rsidP="008C56DF">
      <w:pPr>
        <w:spacing w:after="60"/>
        <w:ind w:left="142"/>
        <w:jc w:val="center"/>
        <w:rPr>
          <w:rFonts w:ascii="Calibri Light" w:hAnsi="Calibri Light" w:cs="Calibri Light"/>
          <w:b/>
          <w:bCs/>
          <w:color w:val="1F495E"/>
          <w:kern w:val="28"/>
          <w:sz w:val="36"/>
          <w:szCs w:val="36"/>
          <w:lang w:val="en-US"/>
        </w:rPr>
      </w:pPr>
      <w:r>
        <w:rPr>
          <w:rFonts w:ascii="Calibri Light" w:hAnsi="Calibri Light" w:cs="Calibri Light"/>
          <w:b/>
          <w:bCs/>
          <w:color w:val="1F495E"/>
          <w:kern w:val="28"/>
          <w:sz w:val="36"/>
          <w:szCs w:val="36"/>
          <w:lang w:val="en-US"/>
        </w:rPr>
        <w:t xml:space="preserve">Title </w:t>
      </w:r>
      <w:proofErr w:type="spellStart"/>
      <w:r>
        <w:rPr>
          <w:rFonts w:ascii="Calibri Light" w:hAnsi="Calibri Light" w:cs="Calibri Light"/>
          <w:b/>
          <w:bCs/>
          <w:color w:val="1F495E"/>
          <w:kern w:val="28"/>
          <w:sz w:val="36"/>
          <w:szCs w:val="36"/>
          <w:lang w:val="en-US"/>
        </w:rPr>
        <w:t>Title</w:t>
      </w:r>
      <w:proofErr w:type="spellEnd"/>
      <w:r>
        <w:rPr>
          <w:rFonts w:ascii="Calibri Light" w:hAnsi="Calibri Light" w:cs="Calibri Light"/>
          <w:b/>
          <w:bCs/>
          <w:color w:val="1F495E"/>
          <w:kern w:val="28"/>
          <w:sz w:val="36"/>
          <w:szCs w:val="36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b/>
          <w:bCs/>
          <w:color w:val="1F495E"/>
          <w:kern w:val="28"/>
          <w:sz w:val="36"/>
          <w:szCs w:val="36"/>
          <w:lang w:val="en-US"/>
        </w:rPr>
        <w:t>Title</w:t>
      </w:r>
      <w:proofErr w:type="spellEnd"/>
      <w:r>
        <w:rPr>
          <w:rFonts w:ascii="Calibri Light" w:hAnsi="Calibri Light" w:cs="Calibri Light"/>
          <w:b/>
          <w:bCs/>
          <w:color w:val="1F495E"/>
          <w:kern w:val="28"/>
          <w:sz w:val="36"/>
          <w:szCs w:val="36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b/>
          <w:bCs/>
          <w:color w:val="1F495E"/>
          <w:kern w:val="28"/>
          <w:sz w:val="36"/>
          <w:szCs w:val="36"/>
          <w:lang w:val="en-US"/>
        </w:rPr>
        <w:t>Title</w:t>
      </w:r>
      <w:proofErr w:type="spellEnd"/>
    </w:p>
    <w:p w14:paraId="76F1778D" w14:textId="77777777" w:rsidR="00BE4F14" w:rsidRPr="00DC23B1" w:rsidRDefault="00BE4F14" w:rsidP="008C56DF">
      <w:pPr>
        <w:tabs>
          <w:tab w:val="center" w:pos="4800"/>
          <w:tab w:val="right" w:pos="9500"/>
        </w:tabs>
        <w:ind w:left="142"/>
        <w:jc w:val="center"/>
        <w:rPr>
          <w:b/>
          <w:color w:val="0000FF"/>
          <w:sz w:val="26"/>
          <w:lang w:val="en-US"/>
        </w:rPr>
      </w:pPr>
      <w:r w:rsidRPr="00DC23B1">
        <w:rPr>
          <w:b/>
          <w:color w:val="0000FF"/>
          <w:sz w:val="26"/>
          <w:lang w:val="en-US"/>
        </w:rPr>
        <w:t xml:space="preserve"> </w:t>
      </w:r>
    </w:p>
    <w:p w14:paraId="28844799" w14:textId="5EB09FCA" w:rsidR="00BE4F14" w:rsidRPr="00A41DD9" w:rsidRDefault="00F32636" w:rsidP="008C56DF">
      <w:pPr>
        <w:tabs>
          <w:tab w:val="center" w:pos="4800"/>
          <w:tab w:val="right" w:pos="9500"/>
        </w:tabs>
        <w:ind w:left="142"/>
        <w:jc w:val="center"/>
        <w:rPr>
          <w:rFonts w:ascii="Calibri Light" w:hAnsi="Calibri Light" w:cs="Calibri Light"/>
          <w:b/>
          <w:sz w:val="16"/>
          <w:lang w:val="en-US"/>
        </w:rPr>
      </w:pPr>
      <w:r>
        <w:rPr>
          <w:rFonts w:ascii="Calibri Light" w:hAnsi="Calibri Light" w:cs="Calibri Light"/>
          <w:b/>
          <w:sz w:val="16"/>
          <w:lang w:val="en-US"/>
        </w:rPr>
        <w:t>Author Name and Surname</w:t>
      </w:r>
      <w:r w:rsidR="002318D5" w:rsidRPr="00A41DD9">
        <w:rPr>
          <w:rFonts w:ascii="Calibri Light" w:hAnsi="Calibri Light" w:cs="Calibri Light"/>
          <w:b/>
          <w:sz w:val="16"/>
          <w:lang w:val="en-US"/>
        </w:rPr>
        <w:t xml:space="preserve"> (</w:t>
      </w:r>
      <w:r>
        <w:rPr>
          <w:rFonts w:ascii="Calibri Light" w:hAnsi="Calibri Light" w:cs="Calibri Light"/>
          <w:b/>
          <w:sz w:val="16"/>
          <w:lang w:val="en-US"/>
        </w:rPr>
        <w:t>Affiliation</w:t>
      </w:r>
      <w:r w:rsidR="002318D5" w:rsidRPr="00A41DD9">
        <w:rPr>
          <w:rFonts w:ascii="Calibri Light" w:hAnsi="Calibri Light" w:cs="Calibri Light"/>
          <w:b/>
          <w:sz w:val="16"/>
          <w:lang w:val="en-US"/>
        </w:rPr>
        <w:t>)</w:t>
      </w:r>
      <w:r w:rsidR="00BE4F14" w:rsidRPr="00A41DD9">
        <w:rPr>
          <w:rFonts w:ascii="Calibri Light" w:hAnsi="Calibri Light" w:cs="Calibri Light"/>
          <w:b/>
          <w:sz w:val="16"/>
          <w:lang w:val="en-US"/>
        </w:rPr>
        <w:t>,</w:t>
      </w:r>
      <w:r>
        <w:rPr>
          <w:rFonts w:ascii="Calibri Light" w:hAnsi="Calibri Light" w:cs="Calibri Light"/>
          <w:b/>
          <w:sz w:val="16"/>
          <w:lang w:val="en-US"/>
        </w:rPr>
        <w:t xml:space="preserve"> </w:t>
      </w:r>
      <w:r>
        <w:rPr>
          <w:rFonts w:ascii="Calibri Light" w:hAnsi="Calibri Light" w:cs="Calibri Light"/>
          <w:b/>
          <w:sz w:val="16"/>
          <w:lang w:val="en-US"/>
        </w:rPr>
        <w:t>Author Name and Surname</w:t>
      </w:r>
      <w:r w:rsidRPr="00A41DD9">
        <w:rPr>
          <w:rFonts w:ascii="Calibri Light" w:hAnsi="Calibri Light" w:cs="Calibri Light"/>
          <w:b/>
          <w:sz w:val="16"/>
          <w:lang w:val="en-US"/>
        </w:rPr>
        <w:t xml:space="preserve"> (</w:t>
      </w:r>
      <w:r>
        <w:rPr>
          <w:rFonts w:ascii="Calibri Light" w:hAnsi="Calibri Light" w:cs="Calibri Light"/>
          <w:b/>
          <w:sz w:val="16"/>
          <w:lang w:val="en-US"/>
        </w:rPr>
        <w:t>Affiliation</w:t>
      </w:r>
      <w:r w:rsidRPr="00A41DD9">
        <w:rPr>
          <w:rFonts w:ascii="Calibri Light" w:hAnsi="Calibri Light" w:cs="Calibri Light"/>
          <w:b/>
          <w:sz w:val="16"/>
          <w:lang w:val="en-US"/>
        </w:rPr>
        <w:t>),</w:t>
      </w:r>
      <w:r>
        <w:rPr>
          <w:rFonts w:ascii="Calibri Light" w:hAnsi="Calibri Light" w:cs="Calibri Light"/>
          <w:b/>
          <w:sz w:val="16"/>
          <w:lang w:val="en-US"/>
        </w:rPr>
        <w:t xml:space="preserve"> </w:t>
      </w:r>
      <w:r w:rsidR="00535570">
        <w:rPr>
          <w:rFonts w:ascii="Calibri Light" w:hAnsi="Calibri Light" w:cs="Calibri Light"/>
          <w:b/>
          <w:sz w:val="16"/>
          <w:lang w:val="en-US"/>
        </w:rPr>
        <w:t>Author Name and Surname</w:t>
      </w:r>
      <w:r w:rsidR="00535570" w:rsidRPr="00A41DD9">
        <w:rPr>
          <w:rFonts w:ascii="Calibri Light" w:hAnsi="Calibri Light" w:cs="Calibri Light"/>
          <w:b/>
          <w:sz w:val="16"/>
          <w:lang w:val="en-US"/>
        </w:rPr>
        <w:t xml:space="preserve"> (</w:t>
      </w:r>
      <w:r w:rsidR="00535570">
        <w:rPr>
          <w:rFonts w:ascii="Calibri Light" w:hAnsi="Calibri Light" w:cs="Calibri Light"/>
          <w:b/>
          <w:sz w:val="16"/>
          <w:lang w:val="en-US"/>
        </w:rPr>
        <w:t>Affiliation</w:t>
      </w:r>
      <w:r w:rsidR="00535570" w:rsidRPr="00A41DD9">
        <w:rPr>
          <w:rFonts w:ascii="Calibri Light" w:hAnsi="Calibri Light" w:cs="Calibri Light"/>
          <w:b/>
          <w:sz w:val="16"/>
          <w:lang w:val="en-US"/>
        </w:rPr>
        <w:t>),</w:t>
      </w:r>
      <w:r w:rsidR="00BE4F14" w:rsidRPr="00A41DD9">
        <w:rPr>
          <w:rFonts w:ascii="Calibri Light" w:hAnsi="Calibri Light" w:cs="Calibri Light"/>
          <w:b/>
          <w:sz w:val="16"/>
          <w:lang w:val="en-US"/>
        </w:rPr>
        <w:t xml:space="preserve"> </w:t>
      </w:r>
      <w:r w:rsidR="002318D5" w:rsidRPr="00A41DD9">
        <w:rPr>
          <w:rFonts w:ascii="Calibri Light" w:hAnsi="Calibri Light" w:cs="Calibri Light"/>
          <w:b/>
          <w:sz w:val="16"/>
          <w:vertAlign w:val="superscript"/>
          <w:lang w:val="en-US"/>
        </w:rPr>
        <w:t xml:space="preserve"> </w:t>
      </w:r>
    </w:p>
    <w:p w14:paraId="2C368341" w14:textId="39A77232" w:rsidR="00BE4F14" w:rsidRPr="00F838CD" w:rsidRDefault="002318D5" w:rsidP="008C56DF">
      <w:pPr>
        <w:tabs>
          <w:tab w:val="center" w:pos="4800"/>
          <w:tab w:val="right" w:pos="9500"/>
        </w:tabs>
        <w:ind w:left="142"/>
        <w:jc w:val="center"/>
        <w:rPr>
          <w:rStyle w:val="Collegamentoipertestuale"/>
          <w:rFonts w:ascii="Calibri Light" w:hAnsi="Calibri Light" w:cs="Calibri Light"/>
          <w:lang w:val="en-US"/>
        </w:rPr>
      </w:pPr>
      <w:r w:rsidRPr="00F838CD">
        <w:rPr>
          <w:rFonts w:ascii="Calibri Light" w:hAnsi="Calibri Light" w:cs="Calibri Light"/>
          <w:b/>
          <w:sz w:val="16"/>
          <w:lang w:val="en-US"/>
        </w:rPr>
        <w:br/>
      </w:r>
      <w:r w:rsidR="00BE4F14" w:rsidRPr="00F838CD">
        <w:rPr>
          <w:rFonts w:ascii="Calibri Light" w:hAnsi="Calibri Light" w:cs="Calibri Light"/>
          <w:b/>
          <w:sz w:val="16"/>
          <w:lang w:val="en-US"/>
        </w:rPr>
        <w:t>Corresponding Author:</w:t>
      </w:r>
      <w:r w:rsidR="00207D54" w:rsidRPr="00F838CD">
        <w:rPr>
          <w:rFonts w:ascii="Calibri Light" w:hAnsi="Calibri Light" w:cs="Calibri Light"/>
          <w:b/>
          <w:sz w:val="16"/>
          <w:lang w:val="en-US"/>
        </w:rPr>
        <w:t xml:space="preserve"> </w:t>
      </w:r>
      <w:r w:rsidR="00535570">
        <w:rPr>
          <w:rFonts w:ascii="Calibri Light" w:hAnsi="Calibri Light" w:cs="Calibri Light"/>
          <w:b/>
          <w:sz w:val="16"/>
          <w:lang w:val="en-US"/>
        </w:rPr>
        <w:t>Author Name and Surname</w:t>
      </w:r>
      <w:r w:rsidR="00207D54" w:rsidRPr="00F838CD">
        <w:rPr>
          <w:rFonts w:ascii="Calibri Light" w:hAnsi="Calibri Light" w:cs="Calibri Light"/>
          <w:b/>
          <w:sz w:val="16"/>
          <w:lang w:val="en-US"/>
        </w:rPr>
        <w:t xml:space="preserve"> (</w:t>
      </w:r>
      <w:hyperlink r:id="rId8" w:history="1">
        <w:r w:rsidR="00535570">
          <w:rPr>
            <w:rStyle w:val="Collegamentoipertestuale"/>
            <w:rFonts w:ascii="Calibri Light" w:hAnsi="Calibri Light" w:cs="Calibri Light"/>
            <w:b/>
            <w:sz w:val="16"/>
            <w:lang w:val="en-US"/>
          </w:rPr>
          <w:t>email</w:t>
        </w:r>
      </w:hyperlink>
      <w:r w:rsidR="00207D54" w:rsidRPr="00F838CD">
        <w:rPr>
          <w:rFonts w:ascii="Calibri Light" w:hAnsi="Calibri Light" w:cs="Calibri Light"/>
          <w:b/>
          <w:sz w:val="16"/>
          <w:lang w:val="en-US"/>
        </w:rPr>
        <w:t>)</w:t>
      </w:r>
    </w:p>
    <w:p w14:paraId="42560E4F" w14:textId="77777777" w:rsidR="00BE4F14" w:rsidRPr="00F838CD" w:rsidRDefault="00BE4F14" w:rsidP="008C56DF">
      <w:pPr>
        <w:tabs>
          <w:tab w:val="center" w:pos="4800"/>
          <w:tab w:val="right" w:pos="9500"/>
        </w:tabs>
        <w:ind w:left="142"/>
        <w:rPr>
          <w:rFonts w:ascii="Calibri Light" w:hAnsi="Calibri Light" w:cs="Calibri Light"/>
          <w:b/>
          <w:color w:val="0000FF"/>
          <w:sz w:val="22"/>
          <w:lang w:val="en-US"/>
        </w:rPr>
      </w:pPr>
    </w:p>
    <w:p w14:paraId="4B9FD5E0" w14:textId="46E7BB42" w:rsidR="00BE4F14" w:rsidRPr="00653824" w:rsidRDefault="00BE4F14" w:rsidP="008C56DF">
      <w:pPr>
        <w:spacing w:after="200"/>
        <w:ind w:left="142" w:right="142"/>
        <w:jc w:val="center"/>
        <w:rPr>
          <w:rFonts w:ascii="Calibri Light" w:hAnsi="Calibri Light" w:cs="Calibri Light"/>
          <w:lang w:val="en-US"/>
        </w:rPr>
      </w:pPr>
      <w:r w:rsidRPr="00653824">
        <w:rPr>
          <w:rFonts w:ascii="Calibri Light" w:hAnsi="Calibri Light" w:cs="Calibri Light"/>
          <w:lang w:val="en-US"/>
        </w:rPr>
        <w:t xml:space="preserve">Article submitted to double-blind peer review, received on </w:t>
      </w:r>
      <w:proofErr w:type="spellStart"/>
      <w:r w:rsidR="00535570">
        <w:rPr>
          <w:rFonts w:ascii="Calibri Light" w:hAnsi="Calibri Light" w:cs="Calibri Light"/>
          <w:lang w:val="en-US"/>
        </w:rPr>
        <w:t>XX</w:t>
      </w:r>
      <w:r w:rsidR="004B1F8D">
        <w:rPr>
          <w:rFonts w:ascii="Calibri Light" w:hAnsi="Calibri Light" w:cs="Calibri Light"/>
          <w:vertAlign w:val="superscript"/>
          <w:lang w:val="en-US"/>
        </w:rPr>
        <w:t>t</w:t>
      </w:r>
      <w:r w:rsidR="00535570">
        <w:rPr>
          <w:rFonts w:ascii="Calibri Light" w:hAnsi="Calibri Light" w:cs="Calibri Light"/>
          <w:vertAlign w:val="superscript"/>
          <w:lang w:val="en-US"/>
        </w:rPr>
        <w:t>h</w:t>
      </w:r>
      <w:proofErr w:type="spellEnd"/>
      <w:r w:rsidRPr="00653824">
        <w:rPr>
          <w:rFonts w:ascii="Calibri Light" w:hAnsi="Calibri Light" w:cs="Calibri Light"/>
          <w:lang w:val="en-US"/>
        </w:rPr>
        <w:t xml:space="preserve"> </w:t>
      </w:r>
      <w:r w:rsidR="00535570">
        <w:rPr>
          <w:rFonts w:ascii="Calibri Light" w:hAnsi="Calibri Light" w:cs="Calibri Light"/>
          <w:lang w:val="en-US"/>
        </w:rPr>
        <w:t>Month</w:t>
      </w:r>
      <w:r w:rsidRPr="00653824">
        <w:rPr>
          <w:rFonts w:ascii="Calibri Light" w:hAnsi="Calibri Light" w:cs="Calibri Light"/>
          <w:lang w:val="en-US"/>
        </w:rPr>
        <w:t xml:space="preserve"> </w:t>
      </w:r>
      <w:r w:rsidR="00535570">
        <w:rPr>
          <w:rFonts w:ascii="Calibri Light" w:hAnsi="Calibri Light" w:cs="Calibri Light"/>
          <w:lang w:val="en-US"/>
        </w:rPr>
        <w:t>Year</w:t>
      </w:r>
      <w:r w:rsidRPr="00653824">
        <w:rPr>
          <w:rFonts w:ascii="Calibri Light" w:hAnsi="Calibri Light" w:cs="Calibri Light"/>
          <w:lang w:val="en-US"/>
        </w:rPr>
        <w:t xml:space="preserve"> and accepted on </w:t>
      </w:r>
      <w:proofErr w:type="spellStart"/>
      <w:r w:rsidR="00535570">
        <w:rPr>
          <w:rFonts w:ascii="Calibri Light" w:hAnsi="Calibri Light" w:cs="Calibri Light"/>
          <w:lang w:val="en-US"/>
        </w:rPr>
        <w:t>XX</w:t>
      </w:r>
      <w:r w:rsidRPr="00653824">
        <w:rPr>
          <w:rFonts w:ascii="Calibri Light" w:hAnsi="Calibri Light" w:cs="Calibri Light"/>
          <w:vertAlign w:val="superscript"/>
          <w:lang w:val="en-US"/>
        </w:rPr>
        <w:t>th</w:t>
      </w:r>
      <w:proofErr w:type="spellEnd"/>
      <w:r w:rsidRPr="00653824">
        <w:rPr>
          <w:rFonts w:ascii="Calibri Light" w:hAnsi="Calibri Light" w:cs="Calibri Light"/>
          <w:lang w:val="en-US"/>
        </w:rPr>
        <w:t xml:space="preserve"> </w:t>
      </w:r>
      <w:r w:rsidR="00535570">
        <w:rPr>
          <w:rFonts w:ascii="Calibri Light" w:hAnsi="Calibri Light" w:cs="Calibri Light"/>
          <w:lang w:val="en-US"/>
        </w:rPr>
        <w:t>Month</w:t>
      </w:r>
      <w:r w:rsidR="00535570" w:rsidRPr="00653824">
        <w:rPr>
          <w:rFonts w:ascii="Calibri Light" w:hAnsi="Calibri Light" w:cs="Calibri Light"/>
          <w:lang w:val="en-US"/>
        </w:rPr>
        <w:t xml:space="preserve"> </w:t>
      </w:r>
      <w:r w:rsidR="00535570">
        <w:rPr>
          <w:rFonts w:ascii="Calibri Light" w:hAnsi="Calibri Light" w:cs="Calibri Light"/>
          <w:lang w:val="en-US"/>
        </w:rPr>
        <w:t>Year</w:t>
      </w:r>
    </w:p>
    <w:p w14:paraId="4DDCDE45" w14:textId="77777777" w:rsidR="00BE4F14" w:rsidRPr="00653824" w:rsidRDefault="00BE4F14" w:rsidP="008C56DF">
      <w:pPr>
        <w:keepNext/>
        <w:keepLines/>
        <w:spacing w:after="240"/>
        <w:ind w:left="142"/>
        <w:outlineLvl w:val="0"/>
        <w:rPr>
          <w:rFonts w:ascii="Calibri Light" w:hAnsi="Calibri Light" w:cs="Calibri Light"/>
          <w:b/>
          <w:bCs/>
          <w:i/>
          <w:sz w:val="16"/>
          <w:szCs w:val="16"/>
          <w:lang w:val="en-GB"/>
        </w:rPr>
      </w:pPr>
    </w:p>
    <w:p w14:paraId="7A6FC14A" w14:textId="26B63D74" w:rsidR="00BE4F14" w:rsidRPr="004B1F8D" w:rsidRDefault="00BE4F14" w:rsidP="008C56DF">
      <w:pPr>
        <w:tabs>
          <w:tab w:val="center" w:pos="4800"/>
          <w:tab w:val="right" w:pos="9500"/>
        </w:tabs>
        <w:spacing w:line="264" w:lineRule="auto"/>
        <w:ind w:left="142"/>
        <w:rPr>
          <w:rFonts w:ascii="Calibri Light" w:hAnsi="Calibri Light" w:cs="Calibri Light"/>
          <w:b/>
          <w:bCs/>
          <w:color w:val="1F495E"/>
          <w:kern w:val="28"/>
          <w:sz w:val="22"/>
          <w:szCs w:val="22"/>
          <w:lang w:val="en-US"/>
        </w:rPr>
      </w:pPr>
      <w:r w:rsidRPr="004B1F8D">
        <w:rPr>
          <w:rFonts w:ascii="Calibri Light" w:hAnsi="Calibri Light" w:cs="Calibri Light"/>
          <w:b/>
          <w:bCs/>
          <w:color w:val="1F495E"/>
          <w:kern w:val="28"/>
          <w:sz w:val="22"/>
          <w:szCs w:val="22"/>
          <w:lang w:val="en-US"/>
        </w:rPr>
        <w:t>Abstract</w:t>
      </w:r>
    </w:p>
    <w:p w14:paraId="28E05CE1" w14:textId="150994E1" w:rsidR="00BE4F14" w:rsidRPr="00653824" w:rsidRDefault="00BE4F14" w:rsidP="008C56DF">
      <w:pPr>
        <w:autoSpaceDE w:val="0"/>
        <w:autoSpaceDN w:val="0"/>
        <w:adjustRightInd w:val="0"/>
        <w:spacing w:line="264" w:lineRule="auto"/>
        <w:ind w:left="142"/>
        <w:rPr>
          <w:rFonts w:ascii="Calibri Light" w:hAnsi="Calibri Light" w:cs="Calibri Light"/>
          <w:lang w:val="en-US"/>
        </w:rPr>
      </w:pPr>
      <w:r w:rsidRPr="00653824">
        <w:rPr>
          <w:rFonts w:ascii="Calibri Light" w:hAnsi="Calibri Light" w:cs="Calibri Light"/>
          <w:lang w:val="en-US"/>
        </w:rPr>
        <w:t>The</w:t>
      </w:r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fuehuehf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hruehruhre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seruehruer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euhreuueur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uierheuiuehru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eieuhehuehru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uerheuuerue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fuehuehf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hruehruhre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seruehruer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euhreuueur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uierheuiuehru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eieuhehuehru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uerheuuerue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fuehuehf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hruehruhre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seruehruer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euhreuueur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uierheuiuehru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eieuhehuehru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uerheuuerue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fuehuehf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hruehruhre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seruehruer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euhreuueur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uierheuiuehru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eieuhehuehru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uerheuuerue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fuehuehf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hruehruhre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seruehruer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euhreuueur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uierheuiuehru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eieuhehuehru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uerheuuerue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……………………</w:t>
      </w:r>
    </w:p>
    <w:p w14:paraId="4257FE1A" w14:textId="77777777" w:rsidR="00BE4F14" w:rsidRPr="00653824" w:rsidRDefault="00BE4F14" w:rsidP="008C56DF">
      <w:pPr>
        <w:autoSpaceDE w:val="0"/>
        <w:autoSpaceDN w:val="0"/>
        <w:adjustRightInd w:val="0"/>
        <w:ind w:left="142"/>
        <w:rPr>
          <w:rFonts w:ascii="Calibri Light" w:hAnsi="Calibri Light" w:cs="Calibri Light"/>
          <w:lang w:val="en-US"/>
        </w:rPr>
      </w:pPr>
    </w:p>
    <w:p w14:paraId="44BC0788" w14:textId="2DD65B97" w:rsidR="00BE4F14" w:rsidRPr="00653824" w:rsidRDefault="00BE4F14" w:rsidP="008C56DF">
      <w:pPr>
        <w:autoSpaceDE w:val="0"/>
        <w:autoSpaceDN w:val="0"/>
        <w:adjustRightInd w:val="0"/>
        <w:ind w:left="142"/>
        <w:rPr>
          <w:rFonts w:ascii="Calibri Light" w:hAnsi="Calibri Light" w:cs="Calibri Light"/>
          <w:lang w:val="en-US"/>
        </w:rPr>
      </w:pPr>
      <w:r w:rsidRPr="00653824">
        <w:rPr>
          <w:rFonts w:ascii="Calibri Light" w:hAnsi="Calibri Light" w:cs="Calibri Light"/>
          <w:b/>
          <w:bCs/>
          <w:lang w:val="en-US"/>
        </w:rPr>
        <w:t>Key Words</w:t>
      </w:r>
      <w:r w:rsidRPr="00653824">
        <w:rPr>
          <w:rFonts w:ascii="Calibri Light" w:hAnsi="Calibri Light" w:cs="Calibri Light"/>
          <w:lang w:val="en-US"/>
        </w:rPr>
        <w:t xml:space="preserve">: </w:t>
      </w:r>
      <w:proofErr w:type="spellStart"/>
      <w:r w:rsidR="00535570">
        <w:rPr>
          <w:rFonts w:ascii="Calibri Light" w:hAnsi="Calibri Light" w:cs="Calibri Light"/>
          <w:lang w:val="en-US"/>
        </w:rPr>
        <w:t>hruehruhre</w:t>
      </w:r>
      <w:proofErr w:type="spellEnd"/>
      <w:r w:rsidR="00535570">
        <w:rPr>
          <w:rFonts w:ascii="Calibri Light" w:hAnsi="Calibri Light" w:cs="Calibri Light"/>
          <w:lang w:val="en-US"/>
        </w:rPr>
        <w:t>,</w:t>
      </w:r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seruehruer</w:t>
      </w:r>
      <w:proofErr w:type="spellEnd"/>
      <w:r w:rsidR="00535570">
        <w:rPr>
          <w:rFonts w:ascii="Calibri Light" w:hAnsi="Calibri Light" w:cs="Calibri Light"/>
          <w:lang w:val="en-US"/>
        </w:rPr>
        <w:t>,</w:t>
      </w:r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euhreuueur</w:t>
      </w:r>
      <w:proofErr w:type="spellEnd"/>
      <w:r w:rsidR="00535570">
        <w:rPr>
          <w:rFonts w:ascii="Calibri Light" w:hAnsi="Calibri Light" w:cs="Calibri Light"/>
          <w:lang w:val="en-US"/>
        </w:rPr>
        <w:t>,</w:t>
      </w:r>
      <w:r w:rsidR="00535570">
        <w:rPr>
          <w:rFonts w:ascii="Calibri Light" w:hAnsi="Calibri Light" w:cs="Calibri Light"/>
          <w:lang w:val="en-US"/>
        </w:rPr>
        <w:t xml:space="preserve"> </w:t>
      </w:r>
      <w:proofErr w:type="spellStart"/>
      <w:r w:rsidR="00535570">
        <w:rPr>
          <w:rFonts w:ascii="Calibri Light" w:hAnsi="Calibri Light" w:cs="Calibri Light"/>
          <w:lang w:val="en-US"/>
        </w:rPr>
        <w:t>uierheuiuehru</w:t>
      </w:r>
      <w:proofErr w:type="spellEnd"/>
      <w:r w:rsidR="00535570">
        <w:rPr>
          <w:rFonts w:ascii="Calibri Light" w:hAnsi="Calibri Light" w:cs="Calibri Light"/>
          <w:lang w:val="en-US"/>
        </w:rPr>
        <w:t xml:space="preserve">  </w:t>
      </w:r>
    </w:p>
    <w:p w14:paraId="7C79CF4F" w14:textId="77777777" w:rsidR="00BE4F14" w:rsidRPr="00653824" w:rsidRDefault="00BE4F14" w:rsidP="008C56DF">
      <w:pPr>
        <w:autoSpaceDE w:val="0"/>
        <w:autoSpaceDN w:val="0"/>
        <w:adjustRightInd w:val="0"/>
        <w:ind w:left="142"/>
        <w:rPr>
          <w:rFonts w:ascii="Calibri Light" w:hAnsi="Calibri Light" w:cs="Calibri Light"/>
          <w:lang w:val="en-US"/>
        </w:rPr>
      </w:pPr>
    </w:p>
    <w:p w14:paraId="681300E8" w14:textId="77777777" w:rsidR="00BE4F14" w:rsidRPr="00653824" w:rsidRDefault="00BE4F14" w:rsidP="008C56DF">
      <w:pPr>
        <w:autoSpaceDE w:val="0"/>
        <w:autoSpaceDN w:val="0"/>
        <w:adjustRightInd w:val="0"/>
        <w:ind w:left="142"/>
        <w:rPr>
          <w:rFonts w:ascii="Calibri Light" w:hAnsi="Calibri Light" w:cs="Calibri Light"/>
          <w:lang w:val="en-US"/>
        </w:rPr>
      </w:pPr>
      <w:r w:rsidRPr="00653824">
        <w:rPr>
          <w:rFonts w:ascii="Calibri Light" w:hAnsi="Calibri Light" w:cs="Calibri Light"/>
          <w:b/>
          <w:bCs/>
          <w:lang w:val="fr-FR"/>
        </w:rPr>
        <w:t xml:space="preserve">JEL </w:t>
      </w:r>
      <w:proofErr w:type="gramStart"/>
      <w:r w:rsidRPr="00653824">
        <w:rPr>
          <w:rFonts w:ascii="Calibri Light" w:hAnsi="Calibri Light" w:cs="Calibri Light"/>
          <w:b/>
          <w:bCs/>
          <w:lang w:val="fr-FR"/>
        </w:rPr>
        <w:t>codes:</w:t>
      </w:r>
      <w:proofErr w:type="gramEnd"/>
      <w:r w:rsidRPr="00653824">
        <w:rPr>
          <w:rFonts w:ascii="Calibri Light" w:hAnsi="Calibri Light" w:cs="Calibri Light"/>
          <w:lang w:val="en-US"/>
        </w:rPr>
        <w:t xml:space="preserve"> C53, C63, G12, G32</w:t>
      </w:r>
    </w:p>
    <w:p w14:paraId="3C16C42F" w14:textId="77777777" w:rsidR="00BE4F14" w:rsidRPr="00653824" w:rsidRDefault="00BE4F14" w:rsidP="008C56DF">
      <w:pPr>
        <w:autoSpaceDE w:val="0"/>
        <w:autoSpaceDN w:val="0"/>
        <w:adjustRightInd w:val="0"/>
        <w:ind w:left="142"/>
        <w:rPr>
          <w:rFonts w:ascii="Calibri Light" w:hAnsi="Calibri Light" w:cs="Calibri Light"/>
          <w:lang w:val="en-US"/>
        </w:rPr>
      </w:pPr>
    </w:p>
    <w:p w14:paraId="50711B3C" w14:textId="1ACC0149" w:rsidR="00BE4F14" w:rsidRPr="004B1F8D" w:rsidRDefault="00535570" w:rsidP="008C56DF">
      <w:pPr>
        <w:tabs>
          <w:tab w:val="center" w:pos="4800"/>
          <w:tab w:val="right" w:pos="9500"/>
        </w:tabs>
        <w:spacing w:line="264" w:lineRule="auto"/>
        <w:ind w:left="142"/>
        <w:rPr>
          <w:rFonts w:ascii="Calibri Light" w:hAnsi="Calibri Light" w:cs="Calibri Light"/>
          <w:b/>
          <w:bCs/>
          <w:color w:val="1F495E"/>
          <w:kern w:val="28"/>
          <w:sz w:val="22"/>
          <w:szCs w:val="22"/>
          <w:lang w:val="en-US"/>
        </w:rPr>
      </w:pPr>
      <w:r>
        <w:rPr>
          <w:rFonts w:ascii="Calibri Light" w:hAnsi="Calibri Light" w:cs="Calibri Light"/>
          <w:b/>
          <w:bCs/>
          <w:color w:val="1F495E"/>
          <w:kern w:val="28"/>
          <w:sz w:val="22"/>
          <w:szCs w:val="22"/>
          <w:lang w:val="en-US"/>
        </w:rPr>
        <w:t>Paragraph title</w:t>
      </w:r>
    </w:p>
    <w:p w14:paraId="1E2EB6AC" w14:textId="5D372775" w:rsidR="00535570" w:rsidRPr="00653824" w:rsidRDefault="00535570" w:rsidP="00535570">
      <w:pPr>
        <w:spacing w:line="264" w:lineRule="auto"/>
        <w:ind w:left="142"/>
        <w:rPr>
          <w:rFonts w:ascii="Calibri Light" w:eastAsia="Arial" w:hAnsi="Calibri Light" w:cs="Calibri Light"/>
          <w:lang w:val="en-GB"/>
        </w:rPr>
      </w:pPr>
      <w:proofErr w:type="spellStart"/>
      <w:r>
        <w:rPr>
          <w:rFonts w:ascii="Calibri Light" w:hAnsi="Calibri Light" w:cs="Calibri Light"/>
          <w:lang w:val="en-US"/>
        </w:rPr>
        <w:t>fuehuehf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hruehruhre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seruehruer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euhreuueur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uierheuiuehru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eieuhehuehru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uerheuuerue</w:t>
      </w:r>
      <w:proofErr w:type="spellEnd"/>
      <w:r w:rsidRPr="00653824">
        <w:rPr>
          <w:rFonts w:ascii="Calibri Light" w:hAnsi="Calibri Light" w:cs="Calibri Light"/>
          <w:lang w:val="en-GB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fuehuehf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hruehruhre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seruehruer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euhreuueur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uierheuiuehru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eieuhehuehru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uerheuuerue</w:t>
      </w:r>
      <w:proofErr w:type="spellEnd"/>
      <w:r w:rsidRPr="00653824">
        <w:rPr>
          <w:rFonts w:ascii="Calibri Light" w:hAnsi="Calibri Light" w:cs="Calibri Light"/>
          <w:lang w:val="en-GB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fuehuehf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hruehruhre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seruehruer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euhreuueur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uierheuiuehru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eieuhehuehru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uerheuuerue</w:t>
      </w:r>
      <w:proofErr w:type="spellEnd"/>
      <w:r w:rsidRPr="00653824">
        <w:rPr>
          <w:rFonts w:ascii="Calibri Light" w:hAnsi="Calibri Light" w:cs="Calibri Light"/>
          <w:lang w:val="en-GB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fuehuehf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hruehruhre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seruehruer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euhreuueur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uierheuiuehru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eieuhehuehru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uerheuuerue</w:t>
      </w:r>
      <w:proofErr w:type="spellEnd"/>
      <w:r w:rsidRPr="00653824">
        <w:rPr>
          <w:rFonts w:ascii="Calibri Light" w:hAnsi="Calibri Light" w:cs="Calibri Light"/>
          <w:lang w:val="en-GB"/>
        </w:rPr>
        <w:t xml:space="preserve"> </w:t>
      </w:r>
    </w:p>
    <w:p w14:paraId="1F0CE16A" w14:textId="22BDCF08" w:rsidR="00BE4F14" w:rsidRPr="00653824" w:rsidRDefault="00BE4F14" w:rsidP="00F80B07">
      <w:pPr>
        <w:autoSpaceDE w:val="0"/>
        <w:autoSpaceDN w:val="0"/>
        <w:adjustRightInd w:val="0"/>
        <w:spacing w:line="264" w:lineRule="auto"/>
        <w:ind w:left="142"/>
        <w:rPr>
          <w:rFonts w:ascii="Calibri Light" w:eastAsia="Arial" w:hAnsi="Calibri Light" w:cs="Calibri Light"/>
          <w:lang w:val="en-GB"/>
        </w:rPr>
      </w:pPr>
    </w:p>
    <w:p w14:paraId="352EE4FF" w14:textId="77777777" w:rsidR="00535570" w:rsidRPr="004B1F8D" w:rsidRDefault="00535570" w:rsidP="00535570">
      <w:pPr>
        <w:tabs>
          <w:tab w:val="center" w:pos="4800"/>
          <w:tab w:val="right" w:pos="9500"/>
        </w:tabs>
        <w:spacing w:line="264" w:lineRule="auto"/>
        <w:ind w:left="142"/>
        <w:rPr>
          <w:rFonts w:ascii="Calibri Light" w:hAnsi="Calibri Light" w:cs="Calibri Light"/>
          <w:b/>
          <w:bCs/>
          <w:color w:val="1F495E"/>
          <w:kern w:val="28"/>
          <w:sz w:val="22"/>
          <w:szCs w:val="22"/>
          <w:lang w:val="en-US"/>
        </w:rPr>
      </w:pPr>
      <w:r>
        <w:rPr>
          <w:rFonts w:ascii="Calibri Light" w:hAnsi="Calibri Light" w:cs="Calibri Light"/>
          <w:b/>
          <w:bCs/>
          <w:color w:val="1F495E"/>
          <w:kern w:val="28"/>
          <w:sz w:val="22"/>
          <w:szCs w:val="22"/>
          <w:lang w:val="en-US"/>
        </w:rPr>
        <w:t>Paragraph title</w:t>
      </w:r>
    </w:p>
    <w:p w14:paraId="6313D929" w14:textId="77777777" w:rsidR="00535570" w:rsidRPr="00653824" w:rsidRDefault="00535570" w:rsidP="00535570">
      <w:pPr>
        <w:spacing w:line="264" w:lineRule="auto"/>
        <w:ind w:left="142"/>
        <w:rPr>
          <w:rFonts w:ascii="Calibri Light" w:eastAsia="Arial" w:hAnsi="Calibri Light" w:cs="Calibri Light"/>
          <w:lang w:val="en-GB"/>
        </w:rPr>
      </w:pPr>
      <w:proofErr w:type="spellStart"/>
      <w:r>
        <w:rPr>
          <w:rFonts w:ascii="Calibri Light" w:hAnsi="Calibri Light" w:cs="Calibri Light"/>
          <w:lang w:val="en-US"/>
        </w:rPr>
        <w:t>fuehuehf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hruehruhre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seruehruer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euhreuueur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uierheuiuehru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eieuhehuehru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uerheuuerue</w:t>
      </w:r>
      <w:proofErr w:type="spellEnd"/>
      <w:r w:rsidRPr="00653824">
        <w:rPr>
          <w:rFonts w:ascii="Calibri Light" w:hAnsi="Calibri Light" w:cs="Calibri Light"/>
          <w:lang w:val="en-GB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fuehuehf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hruehruhre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seruehruer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euhreuueur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uierheuiuehru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eieuhehuehru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uerheuuerue</w:t>
      </w:r>
      <w:proofErr w:type="spellEnd"/>
      <w:r w:rsidRPr="00653824">
        <w:rPr>
          <w:rFonts w:ascii="Calibri Light" w:hAnsi="Calibri Light" w:cs="Calibri Light"/>
          <w:lang w:val="en-GB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fuehuehf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hruehruhre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seruehruer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euhreuueur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uierheuiuehru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eieuhehuehru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uerheuuerue</w:t>
      </w:r>
      <w:proofErr w:type="spellEnd"/>
      <w:r w:rsidRPr="00653824">
        <w:rPr>
          <w:rFonts w:ascii="Calibri Light" w:hAnsi="Calibri Light" w:cs="Calibri Light"/>
          <w:lang w:val="en-GB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fuehuehf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hruehruhre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seruehruer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euhreuueur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uierheuiuehru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eieuhehuehru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uerheuuerue</w:t>
      </w:r>
      <w:proofErr w:type="spellEnd"/>
      <w:r w:rsidRPr="00653824">
        <w:rPr>
          <w:rFonts w:ascii="Calibri Light" w:hAnsi="Calibri Light" w:cs="Calibri Light"/>
          <w:lang w:val="en-GB"/>
        </w:rPr>
        <w:t xml:space="preserve"> </w:t>
      </w:r>
    </w:p>
    <w:p w14:paraId="0B7EE186" w14:textId="77777777" w:rsidR="00535570" w:rsidRPr="00653824" w:rsidRDefault="00535570" w:rsidP="00535570">
      <w:pPr>
        <w:autoSpaceDE w:val="0"/>
        <w:autoSpaceDN w:val="0"/>
        <w:adjustRightInd w:val="0"/>
        <w:spacing w:line="264" w:lineRule="auto"/>
        <w:ind w:left="142"/>
        <w:rPr>
          <w:rFonts w:ascii="Calibri Light" w:eastAsia="Arial" w:hAnsi="Calibri Light" w:cs="Calibri Light"/>
          <w:lang w:val="en-GB"/>
        </w:rPr>
      </w:pPr>
    </w:p>
    <w:p w14:paraId="5BF2D9AD" w14:textId="77777777" w:rsidR="00535570" w:rsidRPr="004B1F8D" w:rsidRDefault="00535570" w:rsidP="00535570">
      <w:pPr>
        <w:tabs>
          <w:tab w:val="center" w:pos="4800"/>
          <w:tab w:val="right" w:pos="9500"/>
        </w:tabs>
        <w:spacing w:line="264" w:lineRule="auto"/>
        <w:ind w:left="142"/>
        <w:rPr>
          <w:rFonts w:ascii="Calibri Light" w:hAnsi="Calibri Light" w:cs="Calibri Light"/>
          <w:b/>
          <w:bCs/>
          <w:color w:val="1F495E"/>
          <w:kern w:val="28"/>
          <w:sz w:val="22"/>
          <w:szCs w:val="22"/>
          <w:lang w:val="en-US"/>
        </w:rPr>
      </w:pPr>
      <w:r>
        <w:rPr>
          <w:rFonts w:ascii="Calibri Light" w:hAnsi="Calibri Light" w:cs="Calibri Light"/>
          <w:b/>
          <w:bCs/>
          <w:color w:val="1F495E"/>
          <w:kern w:val="28"/>
          <w:sz w:val="22"/>
          <w:szCs w:val="22"/>
          <w:lang w:val="en-US"/>
        </w:rPr>
        <w:t>Paragraph title</w:t>
      </w:r>
    </w:p>
    <w:p w14:paraId="0E95B876" w14:textId="77777777" w:rsidR="00535570" w:rsidRPr="00653824" w:rsidRDefault="00535570" w:rsidP="00535570">
      <w:pPr>
        <w:spacing w:line="264" w:lineRule="auto"/>
        <w:ind w:left="142"/>
        <w:rPr>
          <w:rFonts w:ascii="Calibri Light" w:eastAsia="Arial" w:hAnsi="Calibri Light" w:cs="Calibri Light"/>
          <w:lang w:val="en-GB"/>
        </w:rPr>
      </w:pPr>
      <w:proofErr w:type="spellStart"/>
      <w:r>
        <w:rPr>
          <w:rFonts w:ascii="Calibri Light" w:hAnsi="Calibri Light" w:cs="Calibri Light"/>
          <w:lang w:val="en-US"/>
        </w:rPr>
        <w:t>fuehuehf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hruehruhre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seruehruer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euhreuueur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uierheuiuehru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eieuhehuehru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uerheuuerue</w:t>
      </w:r>
      <w:proofErr w:type="spellEnd"/>
      <w:r w:rsidRPr="00653824">
        <w:rPr>
          <w:rFonts w:ascii="Calibri Light" w:hAnsi="Calibri Light" w:cs="Calibri Light"/>
          <w:lang w:val="en-GB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fuehuehf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hruehruhre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seruehruer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euhreuueur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uierheuiuehru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eieuhehuehru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uerheuuerue</w:t>
      </w:r>
      <w:proofErr w:type="spellEnd"/>
      <w:r w:rsidRPr="00653824">
        <w:rPr>
          <w:rFonts w:ascii="Calibri Light" w:hAnsi="Calibri Light" w:cs="Calibri Light"/>
          <w:lang w:val="en-GB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fuehuehf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hruehruhre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seruehruer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euhreuueur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uierheuiuehru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eieuhehuehru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uerheuuerue</w:t>
      </w:r>
      <w:proofErr w:type="spellEnd"/>
      <w:r w:rsidRPr="00653824">
        <w:rPr>
          <w:rFonts w:ascii="Calibri Light" w:hAnsi="Calibri Light" w:cs="Calibri Light"/>
          <w:lang w:val="en-GB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fuehuehf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hruehruhre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seruehruer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euhreuueur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uierheuiuehru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eieuhehuehru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uerheuuerue</w:t>
      </w:r>
      <w:proofErr w:type="spellEnd"/>
      <w:r w:rsidRPr="00653824">
        <w:rPr>
          <w:rFonts w:ascii="Calibri Light" w:hAnsi="Calibri Light" w:cs="Calibri Light"/>
          <w:lang w:val="en-GB"/>
        </w:rPr>
        <w:t xml:space="preserve"> </w:t>
      </w:r>
    </w:p>
    <w:p w14:paraId="20D24EF3" w14:textId="77777777" w:rsidR="00535570" w:rsidRPr="00653824" w:rsidRDefault="00535570" w:rsidP="00535570">
      <w:pPr>
        <w:autoSpaceDE w:val="0"/>
        <w:autoSpaceDN w:val="0"/>
        <w:adjustRightInd w:val="0"/>
        <w:spacing w:line="264" w:lineRule="auto"/>
        <w:ind w:left="142"/>
        <w:rPr>
          <w:rFonts w:ascii="Calibri Light" w:eastAsia="Arial" w:hAnsi="Calibri Light" w:cs="Calibri Light"/>
          <w:lang w:val="en-GB"/>
        </w:rPr>
      </w:pPr>
    </w:p>
    <w:p w14:paraId="3F2B9014" w14:textId="450DE7D7" w:rsidR="00535570" w:rsidRPr="00653824" w:rsidRDefault="00535570" w:rsidP="00535570">
      <w:pPr>
        <w:autoSpaceDE w:val="0"/>
        <w:autoSpaceDN w:val="0"/>
        <w:adjustRightInd w:val="0"/>
        <w:ind w:left="142"/>
        <w:rPr>
          <w:rFonts w:ascii="Calibri Light" w:hAnsi="Calibri Light" w:cs="Calibri Light"/>
          <w:highlight w:val="yellow"/>
          <w:lang w:val="en-GB"/>
        </w:rPr>
      </w:pPr>
      <w:r w:rsidRPr="00535570">
        <w:rPr>
          <w:rFonts w:ascii="Calibri Light" w:hAnsi="Calibri Light" w:cs="Calibri Light"/>
          <w:lang w:val="en-GB"/>
        </w:rPr>
        <w:t>…………</w:t>
      </w:r>
      <w:r>
        <w:rPr>
          <w:rFonts w:ascii="Calibri Light" w:hAnsi="Calibri Light" w:cs="Calibri Light"/>
          <w:highlight w:val="yellow"/>
          <w:lang w:val="en-GB"/>
        </w:rPr>
        <w:br/>
      </w:r>
    </w:p>
    <w:p w14:paraId="054313E7" w14:textId="77777777" w:rsidR="00535570" w:rsidRPr="004B1F8D" w:rsidRDefault="00535570" w:rsidP="00535570">
      <w:pPr>
        <w:tabs>
          <w:tab w:val="center" w:pos="4800"/>
          <w:tab w:val="right" w:pos="9500"/>
        </w:tabs>
        <w:spacing w:line="264" w:lineRule="auto"/>
        <w:ind w:left="142"/>
        <w:rPr>
          <w:rFonts w:ascii="Calibri Light" w:hAnsi="Calibri Light" w:cs="Calibri Light"/>
          <w:b/>
          <w:bCs/>
          <w:color w:val="1F495E"/>
          <w:kern w:val="28"/>
          <w:sz w:val="22"/>
          <w:szCs w:val="22"/>
          <w:lang w:val="en-US"/>
        </w:rPr>
      </w:pPr>
      <w:r>
        <w:rPr>
          <w:rFonts w:ascii="Calibri Light" w:hAnsi="Calibri Light" w:cs="Calibri Light"/>
          <w:b/>
          <w:bCs/>
          <w:color w:val="1F495E"/>
          <w:kern w:val="28"/>
          <w:sz w:val="22"/>
          <w:szCs w:val="22"/>
          <w:lang w:val="en-US"/>
        </w:rPr>
        <w:t>Paragraph title</w:t>
      </w:r>
    </w:p>
    <w:p w14:paraId="795F4714" w14:textId="77777777" w:rsidR="00535570" w:rsidRPr="00653824" w:rsidRDefault="00535570" w:rsidP="00535570">
      <w:pPr>
        <w:spacing w:line="264" w:lineRule="auto"/>
        <w:ind w:left="142"/>
        <w:rPr>
          <w:rFonts w:ascii="Calibri Light" w:eastAsia="Arial" w:hAnsi="Calibri Light" w:cs="Calibri Light"/>
          <w:lang w:val="en-GB"/>
        </w:rPr>
      </w:pPr>
      <w:proofErr w:type="spellStart"/>
      <w:r>
        <w:rPr>
          <w:rFonts w:ascii="Calibri Light" w:hAnsi="Calibri Light" w:cs="Calibri Light"/>
          <w:lang w:val="en-US"/>
        </w:rPr>
        <w:t>fuehuehf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hruehruhre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seruehruer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euhreuueur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uierheuiuehru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eieuhehuehru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uerheuuerue</w:t>
      </w:r>
      <w:proofErr w:type="spellEnd"/>
      <w:r w:rsidRPr="00653824">
        <w:rPr>
          <w:rFonts w:ascii="Calibri Light" w:hAnsi="Calibri Light" w:cs="Calibri Light"/>
          <w:lang w:val="en-GB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fuehuehf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hruehruhre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seruehruer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euhreuueur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uierheuiuehru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eieuhehuehru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uerheuuerue</w:t>
      </w:r>
      <w:proofErr w:type="spellEnd"/>
      <w:r w:rsidRPr="00653824">
        <w:rPr>
          <w:rFonts w:ascii="Calibri Light" w:hAnsi="Calibri Light" w:cs="Calibri Light"/>
          <w:lang w:val="en-GB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fuehuehf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hruehruhre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seruehruer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euhreuueur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uierheuiuehru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eieuhehuehru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uerheuuerue</w:t>
      </w:r>
      <w:proofErr w:type="spellEnd"/>
      <w:r w:rsidRPr="00653824">
        <w:rPr>
          <w:rFonts w:ascii="Calibri Light" w:hAnsi="Calibri Light" w:cs="Calibri Light"/>
          <w:lang w:val="en-GB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fuehuehf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hruehruhre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seruehruer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euhreuueur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uierheuiuehru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eieuhehuehru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uerheuuerue</w:t>
      </w:r>
      <w:proofErr w:type="spellEnd"/>
      <w:r w:rsidRPr="00653824">
        <w:rPr>
          <w:rFonts w:ascii="Calibri Light" w:hAnsi="Calibri Light" w:cs="Calibri Light"/>
          <w:lang w:val="en-GB"/>
        </w:rPr>
        <w:t xml:space="preserve"> </w:t>
      </w:r>
    </w:p>
    <w:p w14:paraId="687E77E4" w14:textId="77777777" w:rsidR="00535570" w:rsidRDefault="00535570" w:rsidP="008C56DF">
      <w:pPr>
        <w:tabs>
          <w:tab w:val="center" w:pos="4800"/>
          <w:tab w:val="right" w:pos="9500"/>
        </w:tabs>
        <w:spacing w:line="264" w:lineRule="auto"/>
        <w:ind w:left="142"/>
        <w:rPr>
          <w:rFonts w:ascii="Calibri Light" w:hAnsi="Calibri Light" w:cs="Calibri Light"/>
          <w:b/>
          <w:bCs/>
          <w:color w:val="1F495E"/>
          <w:kern w:val="28"/>
          <w:sz w:val="22"/>
          <w:szCs w:val="22"/>
          <w:lang w:val="en-US"/>
        </w:rPr>
      </w:pPr>
    </w:p>
    <w:p w14:paraId="5470AF72" w14:textId="77777777" w:rsidR="00AA5770" w:rsidRDefault="00AA5770" w:rsidP="008C56DF">
      <w:pPr>
        <w:spacing w:after="120"/>
        <w:ind w:left="142"/>
        <w:rPr>
          <w:rFonts w:ascii="Calibri Light" w:hAnsi="Calibri Light" w:cs="Calibri Light"/>
          <w:b/>
          <w:bCs/>
          <w:color w:val="1F495E"/>
          <w:kern w:val="28"/>
          <w:sz w:val="22"/>
          <w:szCs w:val="22"/>
          <w:lang w:val="en-US"/>
        </w:rPr>
      </w:pPr>
    </w:p>
    <w:p w14:paraId="69A114EA" w14:textId="3FDE7664" w:rsidR="00BE4F14" w:rsidRPr="00652A5A" w:rsidRDefault="00BE4F14" w:rsidP="008C56DF">
      <w:pPr>
        <w:spacing w:after="120"/>
        <w:ind w:left="142"/>
        <w:rPr>
          <w:rFonts w:ascii="Calibri Light" w:hAnsi="Calibri Light" w:cs="Calibri Light"/>
          <w:b/>
          <w:bCs/>
          <w:color w:val="1F495E"/>
          <w:kern w:val="28"/>
          <w:sz w:val="22"/>
          <w:szCs w:val="22"/>
          <w:lang w:val="en-US"/>
        </w:rPr>
      </w:pPr>
      <w:r w:rsidRPr="00652A5A">
        <w:rPr>
          <w:rFonts w:ascii="Calibri Light" w:hAnsi="Calibri Light" w:cs="Calibri Light"/>
          <w:b/>
          <w:bCs/>
          <w:color w:val="1F495E"/>
          <w:kern w:val="28"/>
          <w:sz w:val="22"/>
          <w:szCs w:val="22"/>
          <w:lang w:val="en-US"/>
        </w:rPr>
        <w:t xml:space="preserve">References </w:t>
      </w:r>
    </w:p>
    <w:p w14:paraId="61F530D4" w14:textId="110A6D2C" w:rsidR="00BE4F14" w:rsidRPr="00653824" w:rsidRDefault="00535570" w:rsidP="004B4FDC">
      <w:pPr>
        <w:spacing w:after="40"/>
        <w:ind w:left="142"/>
        <w:rPr>
          <w:rFonts w:ascii="Calibri Light" w:hAnsi="Calibri Light" w:cs="Calibri Light"/>
          <w:lang w:val="en-US"/>
        </w:rPr>
      </w:pPr>
      <w:proofErr w:type="spellStart"/>
      <w:r>
        <w:rPr>
          <w:rFonts w:ascii="Calibri Light" w:hAnsi="Calibri Light" w:cs="Calibri Light"/>
          <w:lang w:val="en-US"/>
        </w:rPr>
        <w:t>eieuhehuehru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uerheuuerue</w:t>
      </w:r>
      <w:proofErr w:type="spellEnd"/>
      <w:r w:rsidRPr="00653824">
        <w:rPr>
          <w:rFonts w:ascii="Calibri Light" w:hAnsi="Calibri Light" w:cs="Calibri Light"/>
          <w:lang w:val="en-GB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fuehuehf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hruehruhre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seruehruer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euhreuueur</w:t>
      </w:r>
      <w:proofErr w:type="spellEnd"/>
      <w:r w:rsidR="00BE4F14" w:rsidRPr="00653824">
        <w:rPr>
          <w:rFonts w:ascii="Calibri Light" w:hAnsi="Calibri Light" w:cs="Calibri Light"/>
          <w:lang w:val="en-US"/>
        </w:rPr>
        <w:t>.</w:t>
      </w:r>
    </w:p>
    <w:p w14:paraId="4605F3CB" w14:textId="77777777" w:rsidR="00535570" w:rsidRDefault="00535570" w:rsidP="004B4FDC">
      <w:pPr>
        <w:spacing w:after="40"/>
        <w:ind w:left="142"/>
        <w:rPr>
          <w:rFonts w:ascii="Calibri Light" w:hAnsi="Calibri Light" w:cs="Calibri Light"/>
          <w:lang w:val="en-US"/>
        </w:rPr>
      </w:pPr>
      <w:proofErr w:type="spellStart"/>
      <w:r>
        <w:rPr>
          <w:rFonts w:ascii="Calibri Light" w:hAnsi="Calibri Light" w:cs="Calibri Light"/>
          <w:lang w:val="en-US"/>
        </w:rPr>
        <w:t>hruehruhre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seruehruer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euhreuueur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uierheuiuehru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eieuhehuehru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uerheuuerue</w:t>
      </w:r>
      <w:proofErr w:type="spellEnd"/>
      <w:r w:rsidRPr="00653824">
        <w:rPr>
          <w:rFonts w:ascii="Calibri Light" w:hAnsi="Calibri Light" w:cs="Calibri Light"/>
          <w:lang w:val="en-GB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fuehuehf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hruehruhre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seruehruer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euhreuueur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uierheuiuehru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eieuhehuehru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uerheuuerue</w:t>
      </w:r>
      <w:proofErr w:type="spellEnd"/>
      <w:r w:rsidRPr="00653824">
        <w:rPr>
          <w:rFonts w:ascii="Calibri Light" w:hAnsi="Calibri Light" w:cs="Calibri Light"/>
          <w:lang w:val="en-GB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fuehuehf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hruehruhre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seruehruer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euhreuueur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uierheuiuehru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eieuhehuehru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ue</w:t>
      </w:r>
      <w:proofErr w:type="spellEnd"/>
    </w:p>
    <w:p w14:paraId="4AC85A16" w14:textId="77777777" w:rsidR="00535570" w:rsidRDefault="00535570" w:rsidP="004B4FDC">
      <w:pPr>
        <w:spacing w:after="40"/>
        <w:ind w:left="142"/>
        <w:rPr>
          <w:rFonts w:ascii="Calibri Light" w:hAnsi="Calibri Light" w:cs="Calibri Light"/>
          <w:lang w:val="en-US"/>
        </w:rPr>
      </w:pPr>
      <w:proofErr w:type="spellStart"/>
      <w:r>
        <w:rPr>
          <w:rFonts w:ascii="Calibri Light" w:hAnsi="Calibri Light" w:cs="Calibri Light"/>
          <w:lang w:val="en-US"/>
        </w:rPr>
        <w:t>hruehruhre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seruehruer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euhreuueur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uierheuiuehru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eieuhehuehru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uerheuuerue</w:t>
      </w:r>
      <w:proofErr w:type="spellEnd"/>
      <w:r w:rsidRPr="00653824">
        <w:rPr>
          <w:rFonts w:ascii="Calibri Light" w:hAnsi="Calibri Light" w:cs="Calibri Light"/>
          <w:lang w:val="en-GB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fuehuehf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hruehruhre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seruehruer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euhreuueur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uierheuiuehru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eieuhehuehru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uerheuuerue</w:t>
      </w:r>
      <w:proofErr w:type="spellEnd"/>
      <w:r w:rsidRPr="00653824">
        <w:rPr>
          <w:rFonts w:ascii="Calibri Light" w:hAnsi="Calibri Light" w:cs="Calibri Light"/>
          <w:lang w:val="en-GB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fuehuehf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hruehruhre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seruehruer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euhreuueur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uierheuiuehru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eieuhehuehru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ue</w:t>
      </w:r>
      <w:proofErr w:type="spellEnd"/>
    </w:p>
    <w:p w14:paraId="7F802A5D" w14:textId="77777777" w:rsidR="00535570" w:rsidRDefault="00535570" w:rsidP="004B4FDC">
      <w:pPr>
        <w:spacing w:after="40"/>
        <w:ind w:left="142"/>
        <w:rPr>
          <w:rFonts w:ascii="Calibri Light" w:hAnsi="Calibri Light" w:cs="Calibri Light"/>
          <w:lang w:val="en-US"/>
        </w:rPr>
      </w:pPr>
      <w:r>
        <w:rPr>
          <w:rFonts w:ascii="Calibri Light" w:hAnsi="Calibri Light" w:cs="Calibri Light"/>
          <w:lang w:val="en-US"/>
        </w:rPr>
        <w:t>………..</w:t>
      </w:r>
    </w:p>
    <w:p w14:paraId="59105D0B" w14:textId="65D560B2" w:rsidR="000F6078" w:rsidRPr="00A41DD9" w:rsidRDefault="00535570" w:rsidP="00535570">
      <w:pPr>
        <w:spacing w:after="40"/>
        <w:ind w:left="142"/>
        <w:rPr>
          <w:sz w:val="24"/>
          <w:szCs w:val="24"/>
          <w:lang w:val="en-US"/>
        </w:rPr>
      </w:pPr>
      <w:proofErr w:type="spellStart"/>
      <w:r>
        <w:rPr>
          <w:rFonts w:ascii="Calibri Light" w:hAnsi="Calibri Light" w:cs="Calibri Light"/>
          <w:lang w:val="en-US"/>
        </w:rPr>
        <w:t>hruehruhre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seruehruer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euhreuueur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uierheuiuehru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eieuhehuehru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uerheuuerue</w:t>
      </w:r>
      <w:proofErr w:type="spellEnd"/>
      <w:r w:rsidRPr="00653824">
        <w:rPr>
          <w:rFonts w:ascii="Calibri Light" w:hAnsi="Calibri Light" w:cs="Calibri Light"/>
          <w:lang w:val="en-GB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fuehuehf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hruehruhre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seruehruer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euhreuueur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uierheuiuehru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eieuhehuehru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uerheuuerue</w:t>
      </w:r>
      <w:proofErr w:type="spellEnd"/>
      <w:r w:rsidRPr="00653824">
        <w:rPr>
          <w:rFonts w:ascii="Calibri Light" w:hAnsi="Calibri Light" w:cs="Calibri Light"/>
          <w:lang w:val="en-GB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fuehuehf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hruehruhre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seruehruer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euhreuueur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uierheuiuehru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eieuhehuehru</w:t>
      </w:r>
      <w:proofErr w:type="spellEnd"/>
      <w:r>
        <w:rPr>
          <w:rFonts w:ascii="Calibri Light" w:hAnsi="Calibri Light" w:cs="Calibri Light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lang w:val="en-US"/>
        </w:rPr>
        <w:t>ue</w:t>
      </w:r>
      <w:proofErr w:type="spellEnd"/>
    </w:p>
    <w:sectPr w:rsidR="000F6078" w:rsidRPr="00A41DD9" w:rsidSect="00535570">
      <w:headerReference w:type="even" r:id="rId9"/>
      <w:headerReference w:type="default" r:id="rId10"/>
      <w:headerReference w:type="first" r:id="rId11"/>
      <w:footnotePr>
        <w:numRestart w:val="eachSect"/>
      </w:footnotePr>
      <w:pgSz w:w="11907" w:h="16840" w:code="9"/>
      <w:pgMar w:top="851" w:right="992" w:bottom="993" w:left="709" w:header="142" w:footer="0" w:gutter="0"/>
      <w:pgNumType w:fmt="numberInDash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711FF1" w14:textId="77777777" w:rsidR="00E10655" w:rsidRDefault="00E10655">
      <w:r>
        <w:separator/>
      </w:r>
    </w:p>
  </w:endnote>
  <w:endnote w:type="continuationSeparator" w:id="0">
    <w:p w14:paraId="7D09322A" w14:textId="77777777" w:rsidR="00E10655" w:rsidRDefault="00E10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CYR"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inion Pro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EUAlbertina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obe Garamond Pro">
    <w:altName w:val="Garamond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late Pro B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Helvetica Neue">
    <w:altName w:val="Times New Roman"/>
    <w:charset w:val="00"/>
    <w:family w:val="auto"/>
    <w:pitch w:val="variable"/>
    <w:sig w:usb0="E50002FF" w:usb1="500079DB" w:usb2="00000010" w:usb3="00000000" w:csb0="00000001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FRM1095">
    <w:altName w:val="Cambria"/>
    <w:panose1 w:val="00000000000000000000"/>
    <w:charset w:val="00"/>
    <w:family w:val="roman"/>
    <w:notTrueType/>
    <w:pitch w:val="default"/>
  </w:font>
  <w:font w:name="SFTI1095">
    <w:altName w:val="Cambria"/>
    <w:panose1 w:val="00000000000000000000"/>
    <w:charset w:val="00"/>
    <w:family w:val="roman"/>
    <w:notTrueType/>
    <w:pitch w:val="default"/>
  </w:font>
  <w:font w:name="Andale Sans UI"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01C5D4" w14:textId="77777777" w:rsidR="00E10655" w:rsidRDefault="00E10655">
      <w:r>
        <w:separator/>
      </w:r>
    </w:p>
  </w:footnote>
  <w:footnote w:type="continuationSeparator" w:id="0">
    <w:p w14:paraId="11140B21" w14:textId="77777777" w:rsidR="00E10655" w:rsidRDefault="00E106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5C76BF" w14:textId="6A85AFB0" w:rsidR="008964D0" w:rsidRDefault="008964D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E20D9" w14:textId="25B1D35F" w:rsidR="008964D0" w:rsidRPr="004678D1" w:rsidRDefault="008964D0" w:rsidP="004678D1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4EBADE" w14:textId="76EC83B5" w:rsidR="008964D0" w:rsidRDefault="008964D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06BA63DE"/>
    <w:lvl w:ilvl="0">
      <w:start w:val="1"/>
      <w:numFmt w:val="decimal"/>
      <w:pStyle w:val="Numeroelenco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1F14B060"/>
    <w:lvl w:ilvl="0">
      <w:start w:val="1"/>
      <w:numFmt w:val="decimal"/>
      <w:pStyle w:val="Numeroelenco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EC2948A"/>
    <w:lvl w:ilvl="0">
      <w:start w:val="1"/>
      <w:numFmt w:val="decimal"/>
      <w:pStyle w:val="Numeroelenco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B786056"/>
    <w:lvl w:ilvl="0">
      <w:start w:val="1"/>
      <w:numFmt w:val="decimal"/>
      <w:pStyle w:val="Numeroelenco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75E4966"/>
    <w:lvl w:ilvl="0">
      <w:start w:val="1"/>
      <w:numFmt w:val="bullet"/>
      <w:pStyle w:val="Puntoelenco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D98B55E"/>
    <w:lvl w:ilvl="0">
      <w:start w:val="1"/>
      <w:numFmt w:val="bullet"/>
      <w:pStyle w:val="Puntoelenco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D76C55E"/>
    <w:lvl w:ilvl="0">
      <w:start w:val="1"/>
      <w:numFmt w:val="bullet"/>
      <w:pStyle w:val="Puntoelenco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56A5B28"/>
    <w:lvl w:ilvl="0">
      <w:start w:val="1"/>
      <w:numFmt w:val="bullet"/>
      <w:pStyle w:val="Puntoelenco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A185446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C06A11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2"/>
    <w:multiLevelType w:val="multilevel"/>
    <w:tmpl w:val="00000002"/>
    <w:name w:val="WWNum9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/>
      </w:rPr>
    </w:lvl>
  </w:abstractNum>
  <w:abstractNum w:abstractNumId="11" w15:restartNumberingAfterBreak="0">
    <w:nsid w:val="00000003"/>
    <w:multiLevelType w:val="multilevel"/>
    <w:tmpl w:val="00000003"/>
    <w:name w:val="WWNum10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/>
      </w:rPr>
    </w:lvl>
  </w:abstractNum>
  <w:abstractNum w:abstractNumId="12" w15:restartNumberingAfterBreak="0">
    <w:nsid w:val="00000005"/>
    <w:multiLevelType w:val="multilevel"/>
    <w:tmpl w:val="00000005"/>
    <w:name w:val="WWNum21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/>
      </w:rPr>
    </w:lvl>
  </w:abstractNum>
  <w:abstractNum w:abstractNumId="13" w15:restartNumberingAfterBreak="0">
    <w:nsid w:val="041426AD"/>
    <w:multiLevelType w:val="hybridMultilevel"/>
    <w:tmpl w:val="CC86E8CA"/>
    <w:styleLink w:val="Stileimportato1"/>
    <w:lvl w:ilvl="0" w:tplc="4942FA66">
      <w:start w:val="1"/>
      <w:numFmt w:val="bullet"/>
      <w:lvlText w:val="-"/>
      <w:lvlJc w:val="left"/>
      <w:pPr>
        <w:ind w:left="720" w:hanging="360"/>
      </w:pPr>
      <w:rPr>
        <w:rFonts w:ascii="Century Gothic" w:eastAsia="Century Gothic" w:hAnsi="Century Gothic" w:cs="Century Gothic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806720E">
      <w:start w:val="1"/>
      <w:numFmt w:val="bullet"/>
      <w:lvlText w:val="o"/>
      <w:lvlJc w:val="left"/>
      <w:pPr>
        <w:ind w:left="1440" w:hanging="360"/>
      </w:pPr>
      <w:rPr>
        <w:rFonts w:ascii="Century Gothic" w:eastAsia="Century Gothic" w:hAnsi="Century Gothic" w:cs="Century Gothic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1168684">
      <w:start w:val="1"/>
      <w:numFmt w:val="bullet"/>
      <w:lvlText w:val="▪"/>
      <w:lvlJc w:val="left"/>
      <w:pPr>
        <w:ind w:left="2160" w:hanging="360"/>
      </w:pPr>
      <w:rPr>
        <w:rFonts w:ascii="Century Gothic" w:eastAsia="Century Gothic" w:hAnsi="Century Gothic" w:cs="Century Gothic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CF883F8">
      <w:start w:val="1"/>
      <w:numFmt w:val="bullet"/>
      <w:lvlText w:val="•"/>
      <w:lvlJc w:val="left"/>
      <w:pPr>
        <w:ind w:left="2880" w:hanging="360"/>
      </w:pPr>
      <w:rPr>
        <w:rFonts w:ascii="Century Gothic" w:eastAsia="Century Gothic" w:hAnsi="Century Gothic" w:cs="Century Gothic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C1405AA">
      <w:start w:val="1"/>
      <w:numFmt w:val="bullet"/>
      <w:lvlText w:val="o"/>
      <w:lvlJc w:val="left"/>
      <w:pPr>
        <w:ind w:left="3600" w:hanging="360"/>
      </w:pPr>
      <w:rPr>
        <w:rFonts w:ascii="Century Gothic" w:eastAsia="Century Gothic" w:hAnsi="Century Gothic" w:cs="Century Gothic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D481F1E">
      <w:start w:val="1"/>
      <w:numFmt w:val="bullet"/>
      <w:lvlText w:val="▪"/>
      <w:lvlJc w:val="left"/>
      <w:pPr>
        <w:ind w:left="4320" w:hanging="360"/>
      </w:pPr>
      <w:rPr>
        <w:rFonts w:ascii="Century Gothic" w:eastAsia="Century Gothic" w:hAnsi="Century Gothic" w:cs="Century Gothic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3FCC404">
      <w:start w:val="1"/>
      <w:numFmt w:val="bullet"/>
      <w:lvlText w:val="•"/>
      <w:lvlJc w:val="left"/>
      <w:pPr>
        <w:ind w:left="5040" w:hanging="360"/>
      </w:pPr>
      <w:rPr>
        <w:rFonts w:ascii="Century Gothic" w:eastAsia="Century Gothic" w:hAnsi="Century Gothic" w:cs="Century Gothic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29806C8">
      <w:start w:val="1"/>
      <w:numFmt w:val="bullet"/>
      <w:lvlText w:val="o"/>
      <w:lvlJc w:val="left"/>
      <w:pPr>
        <w:ind w:left="5760" w:hanging="360"/>
      </w:pPr>
      <w:rPr>
        <w:rFonts w:ascii="Century Gothic" w:eastAsia="Century Gothic" w:hAnsi="Century Gothic" w:cs="Century Gothic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69765BD4">
      <w:start w:val="1"/>
      <w:numFmt w:val="bullet"/>
      <w:lvlText w:val="▪"/>
      <w:lvlJc w:val="left"/>
      <w:pPr>
        <w:ind w:left="6480" w:hanging="360"/>
      </w:pPr>
      <w:rPr>
        <w:rFonts w:ascii="Century Gothic" w:eastAsia="Century Gothic" w:hAnsi="Century Gothic" w:cs="Century Gothic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4" w15:restartNumberingAfterBreak="0">
    <w:nsid w:val="0597104D"/>
    <w:multiLevelType w:val="singleLevel"/>
    <w:tmpl w:val="B682446A"/>
    <w:lvl w:ilvl="0">
      <w:start w:val="1"/>
      <w:numFmt w:val="decimal"/>
      <w:pStyle w:val="Bibliografia1"/>
      <w:lvlText w:val="[%1] "/>
      <w:lvlJc w:val="left"/>
      <w:pPr>
        <w:tabs>
          <w:tab w:val="num" w:pos="360"/>
        </w:tabs>
        <w:ind w:left="340" w:hanging="340"/>
      </w:pPr>
    </w:lvl>
  </w:abstractNum>
  <w:abstractNum w:abstractNumId="15" w15:restartNumberingAfterBreak="0">
    <w:nsid w:val="087D42A4"/>
    <w:multiLevelType w:val="multilevel"/>
    <w:tmpl w:val="3298479C"/>
    <w:lvl w:ilvl="0">
      <w:start w:val="1"/>
      <w:numFmt w:val="bullet"/>
      <w:lvlText w:val=""/>
      <w:lvlJc w:val="left"/>
      <w:pPr>
        <w:tabs>
          <w:tab w:val="num" w:pos="643"/>
        </w:tabs>
        <w:ind w:left="643" w:hanging="360"/>
      </w:pPr>
      <w:rPr>
        <w:rFonts w:ascii="Wingdings" w:hAnsi="Wingdings" w:hint="default"/>
        <w:color w:val="auto"/>
      </w:rPr>
    </w:lvl>
    <w:lvl w:ilvl="1">
      <w:start w:val="1"/>
      <w:numFmt w:val="bullet"/>
      <w:pStyle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1363"/>
        </w:tabs>
        <w:ind w:left="136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723"/>
        </w:tabs>
        <w:ind w:left="1723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083"/>
        </w:tabs>
        <w:ind w:left="2083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03"/>
        </w:tabs>
        <w:ind w:left="2803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523"/>
        </w:tabs>
        <w:ind w:left="3523" w:hanging="360"/>
      </w:pPr>
      <w:rPr>
        <w:rFonts w:ascii="Symbol" w:hAnsi="Symbol" w:hint="default"/>
      </w:rPr>
    </w:lvl>
  </w:abstractNum>
  <w:abstractNum w:abstractNumId="16" w15:restartNumberingAfterBreak="0">
    <w:nsid w:val="0DA35947"/>
    <w:multiLevelType w:val="multilevel"/>
    <w:tmpl w:val="08090025"/>
    <w:styleLink w:val="CurrentList3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7" w15:restartNumberingAfterBreak="0">
    <w:nsid w:val="107B6A58"/>
    <w:multiLevelType w:val="multilevel"/>
    <w:tmpl w:val="A2763ABA"/>
    <w:lvl w:ilvl="0">
      <w:start w:val="1"/>
      <w:numFmt w:val="decimal"/>
      <w:pStyle w:val="Grafico"/>
      <w:suff w:val="space"/>
      <w:lvlText w:val="Grafico %1"/>
      <w:lvlJc w:val="left"/>
      <w:pPr>
        <w:ind w:left="0" w:firstLine="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8" w15:restartNumberingAfterBreak="0">
    <w:nsid w:val="130C71C9"/>
    <w:multiLevelType w:val="multilevel"/>
    <w:tmpl w:val="02A6F60E"/>
    <w:styleLink w:val="StilePuntato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EC0601A"/>
    <w:multiLevelType w:val="multilevel"/>
    <w:tmpl w:val="C6A8CCEA"/>
    <w:styleLink w:val="Headings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</w:lvl>
  </w:abstractNum>
  <w:abstractNum w:abstractNumId="20" w15:restartNumberingAfterBreak="0">
    <w:nsid w:val="250A245F"/>
    <w:multiLevelType w:val="hybridMultilevel"/>
    <w:tmpl w:val="29E20A30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FE1FCF"/>
    <w:multiLevelType w:val="hybridMultilevel"/>
    <w:tmpl w:val="33826962"/>
    <w:lvl w:ilvl="0" w:tplc="A2947960">
      <w:start w:val="1"/>
      <w:numFmt w:val="decimal"/>
      <w:pStyle w:val="footnote"/>
      <w:lvlText w:val="%1 "/>
      <w:lvlJc w:val="left"/>
      <w:pPr>
        <w:tabs>
          <w:tab w:val="num" w:pos="648"/>
        </w:tabs>
        <w:ind w:left="0" w:firstLine="28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webHidden w:val="0"/>
        <w:color w:val="000000"/>
        <w:sz w:val="16"/>
        <w:szCs w:val="16"/>
        <w:u w:val="none"/>
        <w:effect w:val="none"/>
        <w:vertAlign w:val="superscript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2805051C"/>
    <w:multiLevelType w:val="hybridMultilevel"/>
    <w:tmpl w:val="D6480D34"/>
    <w:lvl w:ilvl="0" w:tplc="CDCEE7DA">
      <w:start w:val="1"/>
      <w:numFmt w:val="decimal"/>
      <w:pStyle w:val="MDPI37itemize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2BE53288"/>
    <w:multiLevelType w:val="hybridMultilevel"/>
    <w:tmpl w:val="7700C0E6"/>
    <w:lvl w:ilvl="0" w:tplc="1A7A273E">
      <w:start w:val="1"/>
      <w:numFmt w:val="bullet"/>
      <w:pStyle w:val="Policypuntato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10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EC00D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55451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665F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3D876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19080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71A56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3087B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35FC3497"/>
    <w:multiLevelType w:val="hybridMultilevel"/>
    <w:tmpl w:val="287474DE"/>
    <w:lvl w:ilvl="0" w:tplc="B036B708">
      <w:start w:val="1"/>
      <w:numFmt w:val="decimal"/>
      <w:pStyle w:val="Figures"/>
      <w:lvlText w:val="Figure %1."/>
      <w:lvlJc w:val="left"/>
      <w:pPr>
        <w:ind w:left="360" w:hanging="360"/>
      </w:pPr>
      <w:rPr>
        <w:rFonts w:hint="default"/>
        <w:b w:val="0"/>
        <w:bCs w:val="0"/>
        <w:i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:lang w:val="en-GB"/>
      </w:rPr>
    </w:lvl>
    <w:lvl w:ilvl="1" w:tplc="5B484C96" w:tentative="1">
      <w:start w:val="1"/>
      <w:numFmt w:val="lowerLetter"/>
      <w:lvlText w:val="%2."/>
      <w:lvlJc w:val="left"/>
      <w:pPr>
        <w:ind w:left="-109" w:hanging="360"/>
      </w:pPr>
    </w:lvl>
    <w:lvl w:ilvl="2" w:tplc="83445974" w:tentative="1">
      <w:start w:val="1"/>
      <w:numFmt w:val="lowerRoman"/>
      <w:lvlText w:val="%3."/>
      <w:lvlJc w:val="right"/>
      <w:pPr>
        <w:ind w:left="611" w:hanging="180"/>
      </w:pPr>
    </w:lvl>
    <w:lvl w:ilvl="3" w:tplc="3CB68584" w:tentative="1">
      <w:start w:val="1"/>
      <w:numFmt w:val="decimal"/>
      <w:lvlText w:val="%4."/>
      <w:lvlJc w:val="left"/>
      <w:pPr>
        <w:ind w:left="1331" w:hanging="360"/>
      </w:pPr>
    </w:lvl>
    <w:lvl w:ilvl="4" w:tplc="A802CA4E" w:tentative="1">
      <w:start w:val="1"/>
      <w:numFmt w:val="lowerLetter"/>
      <w:lvlText w:val="%5."/>
      <w:lvlJc w:val="left"/>
      <w:pPr>
        <w:ind w:left="2051" w:hanging="360"/>
      </w:pPr>
    </w:lvl>
    <w:lvl w:ilvl="5" w:tplc="BBAC5990" w:tentative="1">
      <w:start w:val="1"/>
      <w:numFmt w:val="lowerRoman"/>
      <w:lvlText w:val="%6."/>
      <w:lvlJc w:val="right"/>
      <w:pPr>
        <w:ind w:left="2771" w:hanging="180"/>
      </w:pPr>
    </w:lvl>
    <w:lvl w:ilvl="6" w:tplc="68E6C244" w:tentative="1">
      <w:start w:val="1"/>
      <w:numFmt w:val="decimal"/>
      <w:lvlText w:val="%7."/>
      <w:lvlJc w:val="left"/>
      <w:pPr>
        <w:ind w:left="3491" w:hanging="360"/>
      </w:pPr>
    </w:lvl>
    <w:lvl w:ilvl="7" w:tplc="3B221184" w:tentative="1">
      <w:start w:val="1"/>
      <w:numFmt w:val="lowerLetter"/>
      <w:lvlText w:val="%8."/>
      <w:lvlJc w:val="left"/>
      <w:pPr>
        <w:ind w:left="4211" w:hanging="360"/>
      </w:pPr>
    </w:lvl>
    <w:lvl w:ilvl="8" w:tplc="527CB328" w:tentative="1">
      <w:start w:val="1"/>
      <w:numFmt w:val="lowerRoman"/>
      <w:lvlText w:val="%9."/>
      <w:lvlJc w:val="right"/>
      <w:pPr>
        <w:ind w:left="4931" w:hanging="180"/>
      </w:pPr>
    </w:lvl>
  </w:abstractNum>
  <w:abstractNum w:abstractNumId="25" w15:restartNumberingAfterBreak="0">
    <w:nsid w:val="369A6535"/>
    <w:multiLevelType w:val="hybridMultilevel"/>
    <w:tmpl w:val="3CB68362"/>
    <w:lvl w:ilvl="0" w:tplc="B2367048">
      <w:start w:val="1"/>
      <w:numFmt w:val="bullet"/>
      <w:pStyle w:val="MDPI38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37660336"/>
    <w:multiLevelType w:val="hybridMultilevel"/>
    <w:tmpl w:val="EA402BE8"/>
    <w:lvl w:ilvl="0" w:tplc="D1FC46B0">
      <w:start w:val="1"/>
      <w:numFmt w:val="bullet"/>
      <w:pStyle w:val="bulletlis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9C20011"/>
    <w:multiLevelType w:val="hybridMultilevel"/>
    <w:tmpl w:val="3F28642A"/>
    <w:lvl w:ilvl="0" w:tplc="CB9E144E">
      <w:start w:val="1"/>
      <w:numFmt w:val="bullet"/>
      <w:pStyle w:val="Bullet1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A297125"/>
    <w:multiLevelType w:val="singleLevel"/>
    <w:tmpl w:val="CC8A7736"/>
    <w:lvl w:ilvl="0">
      <w:start w:val="1"/>
      <w:numFmt w:val="bullet"/>
      <w:pStyle w:val="AA1stlevel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 w:hint="default"/>
      </w:rPr>
    </w:lvl>
  </w:abstractNum>
  <w:abstractNum w:abstractNumId="29" w15:restartNumberingAfterBreak="0">
    <w:nsid w:val="3D5C2079"/>
    <w:multiLevelType w:val="multilevel"/>
    <w:tmpl w:val="A05C52EC"/>
    <w:lvl w:ilvl="0">
      <w:start w:val="1"/>
      <w:numFmt w:val="decimal"/>
      <w:pStyle w:val="Heading1Verdana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StyleHeading2Verdana"/>
      <w:lvlText w:val="%1.%2."/>
      <w:lvlJc w:val="left"/>
      <w:pPr>
        <w:tabs>
          <w:tab w:val="num" w:pos="612"/>
        </w:tabs>
        <w:ind w:left="61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0" w15:restartNumberingAfterBreak="0">
    <w:nsid w:val="3EB72371"/>
    <w:multiLevelType w:val="multilevel"/>
    <w:tmpl w:val="00728ECC"/>
    <w:lvl w:ilvl="0">
      <w:start w:val="1"/>
      <w:numFmt w:val="bullet"/>
      <w:lvlRestart w:val="0"/>
      <w:pStyle w:val="ELENCOPUNTATOLINK"/>
      <w:lvlText w:val="·"/>
      <w:lvlJc w:val="left"/>
      <w:pPr>
        <w:tabs>
          <w:tab w:val="num" w:pos="227"/>
        </w:tabs>
        <w:ind w:left="227" w:hanging="227"/>
      </w:pPr>
      <w:rPr>
        <w:rFonts w:ascii="Symbol" w:hAnsi="Symbol" w:hint="default"/>
        <w:sz w:val="20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1" w15:restartNumberingAfterBreak="0">
    <w:nsid w:val="3F431FB7"/>
    <w:multiLevelType w:val="singleLevel"/>
    <w:tmpl w:val="C4102D84"/>
    <w:lvl w:ilvl="0">
      <w:start w:val="1"/>
      <w:numFmt w:val="bullet"/>
      <w:pStyle w:val="AA2ndlevelbullet"/>
      <w:lvlText w:val=""/>
      <w:lvlJc w:val="left"/>
      <w:pPr>
        <w:tabs>
          <w:tab w:val="num" w:pos="283"/>
        </w:tabs>
        <w:ind w:left="283" w:hanging="283"/>
      </w:pPr>
      <w:rPr>
        <w:rFonts w:ascii="Symbol" w:hAnsi="Symbol" w:hint="default"/>
      </w:rPr>
    </w:lvl>
  </w:abstractNum>
  <w:abstractNum w:abstractNumId="32" w15:restartNumberingAfterBreak="0">
    <w:nsid w:val="43875D7D"/>
    <w:multiLevelType w:val="singleLevel"/>
    <w:tmpl w:val="E9F04C6E"/>
    <w:lvl w:ilvl="0">
      <w:start w:val="1"/>
      <w:numFmt w:val="bullet"/>
      <w:pStyle w:val="bullet3"/>
      <w:lvlText w:val="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3" w15:restartNumberingAfterBreak="0">
    <w:nsid w:val="43F26922"/>
    <w:multiLevelType w:val="multilevel"/>
    <w:tmpl w:val="819EF500"/>
    <w:lvl w:ilvl="0">
      <w:start w:val="1"/>
      <w:numFmt w:val="bullet"/>
      <w:pStyle w:val="List1"/>
      <w:lvlText w:val=""/>
      <w:lvlJc w:val="left"/>
      <w:pPr>
        <w:tabs>
          <w:tab w:val="num" w:pos="1097"/>
        </w:tabs>
        <w:ind w:left="1097" w:hanging="377"/>
      </w:pPr>
      <w:rPr>
        <w:rFonts w:ascii="Symbol" w:hAnsi="Symbol" w:hint="default"/>
        <w:color w:val="auto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46555BD5"/>
    <w:multiLevelType w:val="multilevel"/>
    <w:tmpl w:val="05BEC466"/>
    <w:numStyleLink w:val="HeadingsUList"/>
  </w:abstractNum>
  <w:abstractNum w:abstractNumId="35" w15:restartNumberingAfterBreak="0">
    <w:nsid w:val="48F10AB4"/>
    <w:multiLevelType w:val="hybridMultilevel"/>
    <w:tmpl w:val="7F28B1B6"/>
    <w:lvl w:ilvl="0" w:tplc="D4229870">
      <w:start w:val="1"/>
      <w:numFmt w:val="decimal"/>
      <w:pStyle w:val="Paragrafi"/>
      <w:lvlText w:val="%1."/>
      <w:lvlJc w:val="left"/>
      <w:pPr>
        <w:ind w:left="2487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2CA544A"/>
    <w:multiLevelType w:val="singleLevel"/>
    <w:tmpl w:val="AED6D67E"/>
    <w:lvl w:ilvl="0">
      <w:start w:val="1"/>
      <w:numFmt w:val="decimal"/>
      <w:pStyle w:val="references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37" w15:restartNumberingAfterBreak="0">
    <w:nsid w:val="53F809D8"/>
    <w:multiLevelType w:val="multilevel"/>
    <w:tmpl w:val="375E84F6"/>
    <w:lvl w:ilvl="0">
      <w:start w:val="1"/>
      <w:numFmt w:val="decimal"/>
      <w:pStyle w:val="Headinglevel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11Heading"/>
      <w:lvlText w:val="%1.%2."/>
      <w:lvlJc w:val="left"/>
      <w:pPr>
        <w:ind w:left="792" w:hanging="432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Headinglevel3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8" w15:restartNumberingAfterBreak="0">
    <w:nsid w:val="58FC740F"/>
    <w:multiLevelType w:val="multilevel"/>
    <w:tmpl w:val="02A6F60E"/>
    <w:styleLink w:val="StilePuntato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C7C5B41"/>
    <w:multiLevelType w:val="hybridMultilevel"/>
    <w:tmpl w:val="0EF4E956"/>
    <w:styleLink w:val="Dash"/>
    <w:lvl w:ilvl="0" w:tplc="4A3E9EF0">
      <w:start w:val="1"/>
      <w:numFmt w:val="bullet"/>
      <w:lvlText w:val="-"/>
      <w:lvlJc w:val="left"/>
      <w:pPr>
        <w:ind w:left="2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 w:tplc="0EAAE4D0">
      <w:start w:val="1"/>
      <w:numFmt w:val="bullet"/>
      <w:lvlText w:val="-"/>
      <w:lvlJc w:val="left"/>
      <w:pPr>
        <w:ind w:left="5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2" w:tplc="C562C25E">
      <w:start w:val="1"/>
      <w:numFmt w:val="bullet"/>
      <w:lvlText w:val="-"/>
      <w:lvlJc w:val="left"/>
      <w:pPr>
        <w:ind w:left="7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 w:tplc="1CAA213A">
      <w:start w:val="1"/>
      <w:numFmt w:val="bullet"/>
      <w:lvlText w:val="-"/>
      <w:lvlJc w:val="left"/>
      <w:pPr>
        <w:ind w:left="9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4" w:tplc="2C869CEA">
      <w:start w:val="1"/>
      <w:numFmt w:val="bullet"/>
      <w:lvlText w:val="-"/>
      <w:lvlJc w:val="left"/>
      <w:pPr>
        <w:ind w:left="122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 w:tplc="48148BA0">
      <w:start w:val="1"/>
      <w:numFmt w:val="bullet"/>
      <w:lvlText w:val="-"/>
      <w:lvlJc w:val="left"/>
      <w:pPr>
        <w:ind w:left="14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6" w:tplc="10D2A884">
      <w:start w:val="1"/>
      <w:numFmt w:val="bullet"/>
      <w:lvlText w:val="-"/>
      <w:lvlJc w:val="left"/>
      <w:pPr>
        <w:ind w:left="17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 w:tplc="4B9C2110">
      <w:start w:val="1"/>
      <w:numFmt w:val="bullet"/>
      <w:lvlText w:val="-"/>
      <w:lvlJc w:val="left"/>
      <w:pPr>
        <w:ind w:left="19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8" w:tplc="BFDE562A">
      <w:start w:val="1"/>
      <w:numFmt w:val="bullet"/>
      <w:lvlText w:val="-"/>
      <w:lvlJc w:val="left"/>
      <w:pPr>
        <w:ind w:left="21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abstractNum w:abstractNumId="40" w15:restartNumberingAfterBreak="0">
    <w:nsid w:val="5EC7333A"/>
    <w:multiLevelType w:val="multilevel"/>
    <w:tmpl w:val="04100029"/>
    <w:styleLink w:val="Stile1"/>
    <w:lvl w:ilvl="0">
      <w:start w:val="1"/>
      <w:numFmt w:val="decimal"/>
      <w:suff w:val="space"/>
      <w:lvlText w:val="Capitolo %1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1" w15:restartNumberingAfterBreak="0">
    <w:nsid w:val="63E33EAC"/>
    <w:multiLevelType w:val="multilevel"/>
    <w:tmpl w:val="05BEC466"/>
    <w:styleLink w:val="HeadingsUList"/>
    <w:lvl w:ilvl="0">
      <w:start w:val="1"/>
      <w:numFmt w:val="none"/>
      <w:pStyle w:val="HeadingU"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none"/>
      <w:pStyle w:val="HeadingU2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pStyle w:val="HeadingU3"/>
      <w:suff w:val="nothing"/>
      <w:lvlText w:val="%3"/>
      <w:lvlJc w:val="left"/>
      <w:pPr>
        <w:ind w:left="0" w:firstLine="0"/>
      </w:pPr>
      <w:rPr>
        <w:rFonts w:hint="default"/>
      </w:rPr>
    </w:lvl>
    <w:lvl w:ilvl="3">
      <w:start w:val="1"/>
      <w:numFmt w:val="none"/>
      <w:pStyle w:val="HeadingU4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pStyle w:val="HeadingU5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U6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U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U8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U9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42" w15:restartNumberingAfterBreak="0">
    <w:nsid w:val="6716166C"/>
    <w:multiLevelType w:val="multilevel"/>
    <w:tmpl w:val="2FA434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Wingdings" w:hint="default"/>
        <w:b/>
        <w:color w:val="auto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cs="Times New Roman" w:hint="default"/>
        <w:color w:val="auto"/>
      </w:rPr>
    </w:lvl>
    <w:lvl w:ilvl="2">
      <w:start w:val="1"/>
      <w:numFmt w:val="decimal"/>
      <w:pStyle w:val="Heading3Ari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43" w15:restartNumberingAfterBreak="0">
    <w:nsid w:val="673C370A"/>
    <w:multiLevelType w:val="hybridMultilevel"/>
    <w:tmpl w:val="BDA4EBE0"/>
    <w:lvl w:ilvl="0" w:tplc="9668B0B2">
      <w:start w:val="1"/>
      <w:numFmt w:val="bullet"/>
      <w:pStyle w:val="Mdeck4textbulletlist"/>
      <w:lvlText w:val=""/>
      <w:lvlJc w:val="left"/>
      <w:pPr>
        <w:ind w:left="1429" w:hanging="357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44" w15:restartNumberingAfterBreak="0">
    <w:nsid w:val="6B2541BA"/>
    <w:multiLevelType w:val="multilevel"/>
    <w:tmpl w:val="08090025"/>
    <w:styleLink w:val="CurrentList2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5" w15:restartNumberingAfterBreak="0">
    <w:nsid w:val="6C4E47CE"/>
    <w:multiLevelType w:val="multilevel"/>
    <w:tmpl w:val="6A6870DC"/>
    <w:styleLink w:val="Elencocorrente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C4F5D67"/>
    <w:multiLevelType w:val="multilevel"/>
    <w:tmpl w:val="6EFE8E7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bullet"/>
      <w:pStyle w:val="TableBullet1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lang w:val="es-ES"/>
      </w:rPr>
    </w:lvl>
    <w:lvl w:ilvl="5">
      <w:start w:val="1"/>
      <w:numFmt w:val="lowerRoman"/>
      <w:pStyle w:val="TableBullet2"/>
      <w:lvlText w:val="─"/>
      <w:lvlJc w:val="left"/>
      <w:pPr>
        <w:tabs>
          <w:tab w:val="num" w:pos="720"/>
        </w:tabs>
        <w:ind w:left="720" w:hanging="360"/>
      </w:pPr>
      <w:rPr>
        <w:rFonts w:ascii="Arial" w:hAnsi="Arial" w:cs="Arial"/>
      </w:rPr>
    </w:lvl>
    <w:lvl w:ilvl="6">
      <w:start w:val="1"/>
      <w:numFmt w:val="decimal"/>
      <w:pStyle w:val="TableBullet3"/>
      <w:lvlText w:val="−"/>
      <w:lvlJc w:val="left"/>
      <w:pPr>
        <w:tabs>
          <w:tab w:val="num" w:pos="1080"/>
        </w:tabs>
        <w:ind w:left="1080" w:hanging="360"/>
      </w:pPr>
      <w:rPr>
        <w:rFonts w:ascii="Arial" w:hAnsi="Arial" w:cs="Arial"/>
      </w:rPr>
    </w:lvl>
    <w:lvl w:ilvl="7">
      <w:start w:val="1"/>
      <w:numFmt w:val="lowerLetter"/>
      <w:pStyle w:val="TableBullet4"/>
      <w:lvlText w:val="−"/>
      <w:lvlJc w:val="left"/>
      <w:pPr>
        <w:tabs>
          <w:tab w:val="num" w:pos="1440"/>
        </w:tabs>
        <w:ind w:left="1440" w:hanging="360"/>
      </w:pPr>
      <w:rPr>
        <w:rFonts w:ascii="Arial" w:hAnsi="Arial" w:cs="Arial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7" w15:restartNumberingAfterBreak="0">
    <w:nsid w:val="6CD32DA8"/>
    <w:multiLevelType w:val="singleLevel"/>
    <w:tmpl w:val="166470C2"/>
    <w:lvl w:ilvl="0">
      <w:start w:val="1"/>
      <w:numFmt w:val="upperRoman"/>
      <w:pStyle w:val="tablehead"/>
      <w:lvlText w:val="TABLE %1. "/>
      <w:lvlJc w:val="left"/>
      <w:pPr>
        <w:tabs>
          <w:tab w:val="num" w:pos="1080"/>
        </w:tabs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48" w15:restartNumberingAfterBreak="0">
    <w:nsid w:val="6D0D5711"/>
    <w:multiLevelType w:val="multilevel"/>
    <w:tmpl w:val="2C5E98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pStyle w:val="HeadingNumber2"/>
      <w:lvlText w:val="%1.%2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994" w:hanging="99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282" w:hanging="1282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1555" w:hanging="1555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1699" w:hanging="1699"/>
      </w:pPr>
      <w:rPr>
        <w:rFonts w:hint="default"/>
      </w:rPr>
    </w:lvl>
  </w:abstractNum>
  <w:abstractNum w:abstractNumId="49" w15:restartNumberingAfterBreak="0">
    <w:nsid w:val="6D860841"/>
    <w:multiLevelType w:val="multilevel"/>
    <w:tmpl w:val="EC70032E"/>
    <w:styleLink w:val="Stile2"/>
    <w:lvl w:ilvl="0">
      <w:start w:val="1"/>
      <w:numFmt w:val="decimal"/>
      <w:lvlText w:val="1.%1)"/>
      <w:lvlJc w:val="left"/>
      <w:pPr>
        <w:ind w:left="2727" w:hanging="567"/>
      </w:pPr>
      <w:rPr>
        <w:rFonts w:hint="default"/>
      </w:rPr>
    </w:lvl>
    <w:lvl w:ilvl="1">
      <w:start w:val="1"/>
      <w:numFmt w:val="decimal"/>
      <w:lvlText w:val="1.1.%2)"/>
      <w:lvlJc w:val="left"/>
      <w:pPr>
        <w:ind w:left="3240" w:hanging="360"/>
      </w:pPr>
      <w:rPr>
        <w:rFonts w:ascii="Times New Roman" w:hAnsi="Times New Roman" w:hint="default"/>
        <w:b/>
        <w:sz w:val="24"/>
      </w:rPr>
    </w:lvl>
    <w:lvl w:ilvl="2">
      <w:start w:val="1"/>
      <w:numFmt w:val="lowerRoman"/>
      <w:lvlText w:val="%3."/>
      <w:lvlJc w:val="right"/>
      <w:pPr>
        <w:ind w:left="39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46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4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1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8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5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280" w:hanging="180"/>
      </w:pPr>
      <w:rPr>
        <w:rFonts w:hint="default"/>
      </w:rPr>
    </w:lvl>
  </w:abstractNum>
  <w:abstractNum w:abstractNumId="50" w15:restartNumberingAfterBreak="0">
    <w:nsid w:val="6DB20A64"/>
    <w:multiLevelType w:val="hybridMultilevel"/>
    <w:tmpl w:val="90908C68"/>
    <w:lvl w:ilvl="0" w:tplc="10ACE5BA">
      <w:start w:val="1"/>
      <w:numFmt w:val="decimal"/>
      <w:pStyle w:val="Mdeck4textnumberedlist"/>
      <w:lvlText w:val="%1."/>
      <w:lvlJc w:val="left"/>
      <w:pPr>
        <w:ind w:left="1429" w:hanging="35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51" w15:restartNumberingAfterBreak="0">
    <w:nsid w:val="6F1E17E9"/>
    <w:multiLevelType w:val="multilevel"/>
    <w:tmpl w:val="FABCAD58"/>
    <w:lvl w:ilvl="0">
      <w:start w:val="1"/>
      <w:numFmt w:val="decimal"/>
      <w:pStyle w:val="StileTitolo2ArialBlack10ptNonGrassettoNonCorsivo"/>
      <w:lvlText w:val="%1."/>
      <w:lvlJc w:val="left"/>
      <w:pPr>
        <w:tabs>
          <w:tab w:val="num" w:pos="1060"/>
        </w:tabs>
        <w:ind w:left="10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6F7D62AD"/>
    <w:multiLevelType w:val="multilevel"/>
    <w:tmpl w:val="3EBE6F84"/>
    <w:lvl w:ilvl="0">
      <w:start w:val="1"/>
      <w:numFmt w:val="decimal"/>
      <w:pStyle w:val="Titolo1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ascii="Times New Roman" w:hAnsi="Times New Roman" w:cs="Times New Roman" w:hint="default"/>
        <w:color w:val="17365D" w:themeColor="text2" w:themeShade="BF"/>
        <w:sz w:val="20"/>
        <w:szCs w:val="14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2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6" w:hanging="1800"/>
      </w:pPr>
      <w:rPr>
        <w:rFonts w:hint="default"/>
      </w:rPr>
    </w:lvl>
  </w:abstractNum>
  <w:abstractNum w:abstractNumId="53" w15:restartNumberingAfterBreak="0">
    <w:nsid w:val="6F9C78DD"/>
    <w:multiLevelType w:val="hybridMultilevel"/>
    <w:tmpl w:val="76C02682"/>
    <w:lvl w:ilvl="0" w:tplc="B5260D7C">
      <w:start w:val="1"/>
      <w:numFmt w:val="bullet"/>
      <w:pStyle w:val="Bulletslevel1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447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54" w15:restartNumberingAfterBreak="0">
    <w:nsid w:val="7706733A"/>
    <w:multiLevelType w:val="multilevel"/>
    <w:tmpl w:val="CAAE2B24"/>
    <w:lvl w:ilvl="0">
      <w:start w:val="1"/>
      <w:numFmt w:val="decimal"/>
      <w:pStyle w:val="Header1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8"/>
      </w:rPr>
    </w:lvl>
    <w:lvl w:ilvl="1">
      <w:start w:val="1"/>
      <w:numFmt w:val="decimal"/>
      <w:pStyle w:val="Header2"/>
      <w:lvlText w:val="%1.%2."/>
      <w:lvlJc w:val="left"/>
      <w:pPr>
        <w:tabs>
          <w:tab w:val="num" w:pos="605"/>
        </w:tabs>
        <w:ind w:left="605" w:hanging="605"/>
      </w:pPr>
      <w:rPr>
        <w:rFonts w:ascii="Times New Roman" w:hAnsi="Times New Roman" w:hint="default"/>
        <w:b/>
        <w:i w:val="0"/>
        <w:sz w:val="28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5" w15:restartNumberingAfterBreak="0">
    <w:nsid w:val="795349DD"/>
    <w:multiLevelType w:val="hybridMultilevel"/>
    <w:tmpl w:val="AC36418A"/>
    <w:lvl w:ilvl="0" w:tplc="1CDA4E44">
      <w:start w:val="1"/>
      <w:numFmt w:val="decimal"/>
      <w:pStyle w:val="Numerato"/>
      <w:lvlText w:val="%1."/>
      <w:lvlJc w:val="left"/>
      <w:pPr>
        <w:ind w:left="36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6" w15:restartNumberingAfterBreak="0">
    <w:nsid w:val="7AF56B69"/>
    <w:multiLevelType w:val="multilevel"/>
    <w:tmpl w:val="08090025"/>
    <w:styleLink w:val="CurrentList1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7" w15:restartNumberingAfterBreak="0">
    <w:nsid w:val="7C534558"/>
    <w:multiLevelType w:val="singleLevel"/>
    <w:tmpl w:val="C6043DD4"/>
    <w:lvl w:ilvl="0">
      <w:start w:val="1"/>
      <w:numFmt w:val="decimal"/>
      <w:pStyle w:val="References0"/>
      <w:lvlText w:val="[%1]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</w:abstractNum>
  <w:abstractNum w:abstractNumId="58" w15:restartNumberingAfterBreak="0">
    <w:nsid w:val="7ECF11EC"/>
    <w:multiLevelType w:val="singleLevel"/>
    <w:tmpl w:val="AF70CDBC"/>
    <w:lvl w:ilvl="0">
      <w:start w:val="1"/>
      <w:numFmt w:val="decimal"/>
      <w:pStyle w:val="AANumbering"/>
      <w:lvlText w:val="%1."/>
      <w:lvlJc w:val="left"/>
      <w:pPr>
        <w:tabs>
          <w:tab w:val="num" w:pos="283"/>
        </w:tabs>
        <w:ind w:left="283" w:hanging="283"/>
      </w:pPr>
    </w:lvl>
  </w:abstractNum>
  <w:num w:numId="1" w16cid:durableId="278531175">
    <w:abstractNumId w:val="8"/>
  </w:num>
  <w:num w:numId="2" w16cid:durableId="548879797">
    <w:abstractNumId w:val="3"/>
  </w:num>
  <w:num w:numId="3" w16cid:durableId="1363900028">
    <w:abstractNumId w:val="2"/>
  </w:num>
  <w:num w:numId="4" w16cid:durableId="392050181">
    <w:abstractNumId w:val="1"/>
  </w:num>
  <w:num w:numId="5" w16cid:durableId="664746197">
    <w:abstractNumId w:val="0"/>
  </w:num>
  <w:num w:numId="6" w16cid:durableId="1064909553">
    <w:abstractNumId w:val="9"/>
  </w:num>
  <w:num w:numId="7" w16cid:durableId="1305235765">
    <w:abstractNumId w:val="7"/>
  </w:num>
  <w:num w:numId="8" w16cid:durableId="2144150863">
    <w:abstractNumId w:val="6"/>
  </w:num>
  <w:num w:numId="9" w16cid:durableId="1527019950">
    <w:abstractNumId w:val="5"/>
  </w:num>
  <w:num w:numId="10" w16cid:durableId="726760796">
    <w:abstractNumId w:val="4"/>
  </w:num>
  <w:num w:numId="11" w16cid:durableId="1726105322">
    <w:abstractNumId w:val="28"/>
  </w:num>
  <w:num w:numId="12" w16cid:durableId="1339384396">
    <w:abstractNumId w:val="31"/>
  </w:num>
  <w:num w:numId="13" w16cid:durableId="1766874899">
    <w:abstractNumId w:val="58"/>
  </w:num>
  <w:num w:numId="14" w16cid:durableId="256207769">
    <w:abstractNumId w:val="32"/>
  </w:num>
  <w:num w:numId="15" w16cid:durableId="1517190657">
    <w:abstractNumId w:val="33"/>
  </w:num>
  <w:num w:numId="16" w16cid:durableId="1337422419">
    <w:abstractNumId w:val="57"/>
  </w:num>
  <w:num w:numId="17" w16cid:durableId="1671133236">
    <w:abstractNumId w:val="54"/>
  </w:num>
  <w:num w:numId="18" w16cid:durableId="952590513">
    <w:abstractNumId w:val="51"/>
  </w:num>
  <w:num w:numId="19" w16cid:durableId="1153184769">
    <w:abstractNumId w:val="29"/>
  </w:num>
  <w:num w:numId="20" w16cid:durableId="1226262262">
    <w:abstractNumId w:val="52"/>
  </w:num>
  <w:num w:numId="21" w16cid:durableId="668948992">
    <w:abstractNumId w:val="20"/>
  </w:num>
  <w:num w:numId="22" w16cid:durableId="1847819790">
    <w:abstractNumId w:val="22"/>
  </w:num>
  <w:num w:numId="23" w16cid:durableId="413472259">
    <w:abstractNumId w:val="25"/>
  </w:num>
  <w:num w:numId="24" w16cid:durableId="146017822">
    <w:abstractNumId w:val="43"/>
  </w:num>
  <w:num w:numId="25" w16cid:durableId="685063343">
    <w:abstractNumId w:val="50"/>
  </w:num>
  <w:num w:numId="26" w16cid:durableId="25369273">
    <w:abstractNumId w:val="53"/>
  </w:num>
  <w:num w:numId="27" w16cid:durableId="1500803803">
    <w:abstractNumId w:val="18"/>
  </w:num>
  <w:num w:numId="28" w16cid:durableId="64687137">
    <w:abstractNumId w:val="38"/>
  </w:num>
  <w:num w:numId="29" w16cid:durableId="1722554399">
    <w:abstractNumId w:val="17"/>
  </w:num>
  <w:num w:numId="30" w16cid:durableId="1455976058">
    <w:abstractNumId w:val="48"/>
  </w:num>
  <w:num w:numId="31" w16cid:durableId="2138835435">
    <w:abstractNumId w:val="15"/>
  </w:num>
  <w:num w:numId="32" w16cid:durableId="1521163177">
    <w:abstractNumId w:val="30"/>
  </w:num>
  <w:num w:numId="33" w16cid:durableId="1210265810">
    <w:abstractNumId w:val="27"/>
  </w:num>
  <w:num w:numId="34" w16cid:durableId="1376347648">
    <w:abstractNumId w:val="23"/>
  </w:num>
  <w:num w:numId="35" w16cid:durableId="85342773">
    <w:abstractNumId w:val="46"/>
  </w:num>
  <w:num w:numId="36" w16cid:durableId="1388843567">
    <w:abstractNumId w:val="14"/>
  </w:num>
  <w:num w:numId="37" w16cid:durableId="2081634395">
    <w:abstractNumId w:val="40"/>
  </w:num>
  <w:num w:numId="38" w16cid:durableId="1577325033">
    <w:abstractNumId w:val="42"/>
  </w:num>
  <w:num w:numId="39" w16cid:durableId="1409767616">
    <w:abstractNumId w:val="35"/>
  </w:num>
  <w:num w:numId="40" w16cid:durableId="443892485">
    <w:abstractNumId w:val="37"/>
  </w:num>
  <w:num w:numId="41" w16cid:durableId="1503812940">
    <w:abstractNumId w:val="13"/>
  </w:num>
  <w:num w:numId="42" w16cid:durableId="1160274653">
    <w:abstractNumId w:val="24"/>
  </w:num>
  <w:num w:numId="43" w16cid:durableId="1291786831">
    <w:abstractNumId w:val="19"/>
  </w:num>
  <w:num w:numId="44" w16cid:durableId="1065028657">
    <w:abstractNumId w:val="26"/>
  </w:num>
  <w:num w:numId="45" w16cid:durableId="141801953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49770760">
    <w:abstractNumId w:val="36"/>
    <w:lvlOverride w:ilvl="0">
      <w:startOverride w:val="1"/>
    </w:lvlOverride>
  </w:num>
  <w:num w:numId="47" w16cid:durableId="1546912498">
    <w:abstractNumId w:val="47"/>
    <w:lvlOverride w:ilvl="0">
      <w:startOverride w:val="1"/>
    </w:lvlOverride>
  </w:num>
  <w:num w:numId="48" w16cid:durableId="1880775609">
    <w:abstractNumId w:val="45"/>
  </w:num>
  <w:num w:numId="49" w16cid:durableId="1872298775">
    <w:abstractNumId w:val="55"/>
  </w:num>
  <w:num w:numId="50" w16cid:durableId="137110680">
    <w:abstractNumId w:val="41"/>
  </w:num>
  <w:num w:numId="51" w16cid:durableId="723023352">
    <w:abstractNumId w:val="34"/>
  </w:num>
  <w:num w:numId="52" w16cid:durableId="1991135083">
    <w:abstractNumId w:val="49"/>
  </w:num>
  <w:num w:numId="53" w16cid:durableId="1079255603">
    <w:abstractNumId w:val="39"/>
  </w:num>
  <w:num w:numId="54" w16cid:durableId="1418673721">
    <w:abstractNumId w:val="56"/>
  </w:num>
  <w:num w:numId="55" w16cid:durableId="812140031">
    <w:abstractNumId w:val="44"/>
  </w:num>
  <w:num w:numId="56" w16cid:durableId="622613689">
    <w:abstractNumId w:val="16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bordersDoNotSurroundHeader/>
  <w:bordersDoNotSurroundFooter/>
  <w:hideSpellingErrors/>
  <w:activeWritingStyle w:appName="MSWord" w:lang="it-IT" w:vendorID="64" w:dllVersion="6" w:nlCheck="1" w:checkStyle="0"/>
  <w:activeWritingStyle w:appName="MSWord" w:lang="en-GB" w:vendorID="64" w:dllVersion="6" w:nlCheck="1" w:checkStyle="1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s-ES" w:vendorID="64" w:dllVersion="6" w:nlCheck="1" w:checkStyle="0"/>
  <w:activeWritingStyle w:appName="MSWord" w:lang="en-US" w:vendorID="64" w:dllVersion="0" w:nlCheck="1" w:checkStyle="0"/>
  <w:activeWritingStyle w:appName="MSWord" w:lang="it-IT" w:vendorID="64" w:dllVersion="0" w:nlCheck="1" w:checkStyle="0"/>
  <w:activeWritingStyle w:appName="MSWord" w:lang="fr-FR" w:vendorID="64" w:dllVersion="0" w:nlCheck="1" w:checkStyle="0"/>
  <w:activeWritingStyle w:appName="MSWord" w:lang="en-GB" w:vendorID="64" w:dllVersion="0" w:nlCheck="1" w:checkStyle="0"/>
  <w:activeWritingStyle w:appName="MSWord" w:lang="de-DE" w:vendorID="64" w:dllVersion="0" w:nlCheck="1" w:checkStyle="0"/>
  <w:activeWritingStyle w:appName="MSWord" w:lang="en-IE" w:vendorID="64" w:dllVersion="0" w:nlCheck="1" w:checkStyle="0"/>
  <w:activeWritingStyle w:appName="MSWord" w:lang="en-ZA" w:vendorID="64" w:dllVersion="0" w:nlCheck="1" w:checkStyle="0"/>
  <w:activeWritingStyle w:appName="MSWord" w:lang="en-ZW" w:vendorID="64" w:dllVersion="0" w:nlCheck="1" w:checkStyle="0"/>
  <w:activeWritingStyle w:appName="MSWord" w:lang="it-IT" w:vendorID="3" w:dllVersion="517" w:checkStyle="1"/>
  <w:activeWritingStyle w:appName="MSWord" w:lang="it-CH" w:vendorID="3" w:dllVersion="517" w:checkStyle="1"/>
  <w:proofState w:spelling="clean" w:grammar="clean"/>
  <w:attachedTemplate r:id="rId1"/>
  <w:defaultTabStop w:val="709"/>
  <w:hyphenationZone w:val="283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 fill="f" fillcolor="white" stroke="f">
      <v:fill color="white" on="f"/>
      <v:stroke on="f"/>
    </o:shapedefaults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AMO_XmlVersion" w:val="Empty"/>
    <w:docVar w:name="GrindEQpgref4b9367841" w:val="Empty"/>
    <w:docVar w:name="GrindEQpgref4b9367842" w:val="Empty"/>
    <w:docVar w:name="Newsletter Post Wizard Balloon" w:val="0"/>
    <w:docVar w:name="OLE_LINK1" w:val="Empty"/>
    <w:docVar w:name="OLE_LINK10" w:val="Empty"/>
    <w:docVar w:name="OLE_LINK11" w:val="Empty"/>
    <w:docVar w:name="OLE_LINK12" w:val="Empty"/>
    <w:docVar w:name="OLE_LINK13" w:val="Empty"/>
    <w:docVar w:name="OLE_LINK14" w:val="Empty"/>
    <w:docVar w:name="OLE_LINK15" w:val="Empty"/>
    <w:docVar w:name="OLE_LINK16" w:val="Empty"/>
    <w:docVar w:name="OLE_LINK17" w:val="Empty"/>
    <w:docVar w:name="OLE_LINK18" w:val="Empty"/>
    <w:docVar w:name="OLE_LINK2" w:val="Empty"/>
    <w:docVar w:name="OLE_LINK20" w:val="Empty"/>
    <w:docVar w:name="OLE_LINK21" w:val="Empty"/>
    <w:docVar w:name="OLE_LINK22" w:val="Empty"/>
    <w:docVar w:name="OLE_LINK23" w:val="Empty"/>
    <w:docVar w:name="OLE_LINK24" w:val="Empty"/>
    <w:docVar w:name="OLE_LINK25" w:val="Empty"/>
    <w:docVar w:name="OLE_LINK26" w:val="Empty"/>
    <w:docVar w:name="OLE_LINK27" w:val="Empty"/>
    <w:docVar w:name="OLE_LINK28" w:val="Empty"/>
    <w:docVar w:name="OLE_LINK29" w:val="Empty"/>
    <w:docVar w:name="OLE_LINK3" w:val="Empty"/>
    <w:docVar w:name="OLE_LINK30" w:val="Empty"/>
    <w:docVar w:name="OLE_LINK33" w:val="Empty"/>
    <w:docVar w:name="OLE_LINK34" w:val="Empty"/>
    <w:docVar w:name="OLE_LINK4" w:val="Empty"/>
    <w:docVar w:name="OLE_LINK5" w:val="Empty"/>
    <w:docVar w:name="OLE_LINK6" w:val="Empty"/>
    <w:docVar w:name="OLE_LINK7" w:val="Empty"/>
    <w:docVar w:name="OLE_LINK8" w:val="Empty"/>
    <w:docVar w:name="OLE_LINK9" w:val="Empty"/>
  </w:docVars>
  <w:rsids>
    <w:rsidRoot w:val="00E04DED"/>
    <w:rsid w:val="00001228"/>
    <w:rsid w:val="000015B3"/>
    <w:rsid w:val="00001660"/>
    <w:rsid w:val="00001A3C"/>
    <w:rsid w:val="00001FE0"/>
    <w:rsid w:val="00002124"/>
    <w:rsid w:val="00002ECB"/>
    <w:rsid w:val="0000399F"/>
    <w:rsid w:val="00003B35"/>
    <w:rsid w:val="000045A1"/>
    <w:rsid w:val="000050B5"/>
    <w:rsid w:val="0000539B"/>
    <w:rsid w:val="00005AAB"/>
    <w:rsid w:val="00005CEA"/>
    <w:rsid w:val="00005D96"/>
    <w:rsid w:val="00006263"/>
    <w:rsid w:val="0000652F"/>
    <w:rsid w:val="000066B8"/>
    <w:rsid w:val="0000695A"/>
    <w:rsid w:val="000070E1"/>
    <w:rsid w:val="0000720A"/>
    <w:rsid w:val="000076F0"/>
    <w:rsid w:val="00007859"/>
    <w:rsid w:val="00007921"/>
    <w:rsid w:val="00007FFD"/>
    <w:rsid w:val="000106E8"/>
    <w:rsid w:val="00011841"/>
    <w:rsid w:val="00011853"/>
    <w:rsid w:val="00011D7E"/>
    <w:rsid w:val="00011F8A"/>
    <w:rsid w:val="0001244B"/>
    <w:rsid w:val="00012C1E"/>
    <w:rsid w:val="00012E9D"/>
    <w:rsid w:val="0001427D"/>
    <w:rsid w:val="0001451E"/>
    <w:rsid w:val="00014913"/>
    <w:rsid w:val="00014CF8"/>
    <w:rsid w:val="000157A0"/>
    <w:rsid w:val="000159B2"/>
    <w:rsid w:val="00016615"/>
    <w:rsid w:val="000167AF"/>
    <w:rsid w:val="000171B6"/>
    <w:rsid w:val="0001728B"/>
    <w:rsid w:val="0001773A"/>
    <w:rsid w:val="00020100"/>
    <w:rsid w:val="00020607"/>
    <w:rsid w:val="00021068"/>
    <w:rsid w:val="00021F72"/>
    <w:rsid w:val="00021FD8"/>
    <w:rsid w:val="000233A4"/>
    <w:rsid w:val="000235C8"/>
    <w:rsid w:val="00023654"/>
    <w:rsid w:val="000244BC"/>
    <w:rsid w:val="000247C9"/>
    <w:rsid w:val="00024A1F"/>
    <w:rsid w:val="00025E6D"/>
    <w:rsid w:val="000263FA"/>
    <w:rsid w:val="000264D1"/>
    <w:rsid w:val="00026D8F"/>
    <w:rsid w:val="00027A63"/>
    <w:rsid w:val="00027CB5"/>
    <w:rsid w:val="0003001C"/>
    <w:rsid w:val="000308CF"/>
    <w:rsid w:val="0003106B"/>
    <w:rsid w:val="000313E2"/>
    <w:rsid w:val="0003176A"/>
    <w:rsid w:val="00031B1F"/>
    <w:rsid w:val="000321EF"/>
    <w:rsid w:val="0003223C"/>
    <w:rsid w:val="00032645"/>
    <w:rsid w:val="000328DF"/>
    <w:rsid w:val="00032F3D"/>
    <w:rsid w:val="00033DDF"/>
    <w:rsid w:val="00033ECF"/>
    <w:rsid w:val="00033FE7"/>
    <w:rsid w:val="00034009"/>
    <w:rsid w:val="00034596"/>
    <w:rsid w:val="000348CD"/>
    <w:rsid w:val="000358BE"/>
    <w:rsid w:val="00035BC6"/>
    <w:rsid w:val="00035C6C"/>
    <w:rsid w:val="00035F32"/>
    <w:rsid w:val="00036051"/>
    <w:rsid w:val="00036A2E"/>
    <w:rsid w:val="00036ADD"/>
    <w:rsid w:val="00036CD5"/>
    <w:rsid w:val="00037CD6"/>
    <w:rsid w:val="000400A0"/>
    <w:rsid w:val="00040C82"/>
    <w:rsid w:val="00041602"/>
    <w:rsid w:val="000418B9"/>
    <w:rsid w:val="00041A3B"/>
    <w:rsid w:val="00041B96"/>
    <w:rsid w:val="00042420"/>
    <w:rsid w:val="0004307D"/>
    <w:rsid w:val="00043D23"/>
    <w:rsid w:val="0004496E"/>
    <w:rsid w:val="00044A36"/>
    <w:rsid w:val="00044DB7"/>
    <w:rsid w:val="00044FDA"/>
    <w:rsid w:val="000450ED"/>
    <w:rsid w:val="000452B0"/>
    <w:rsid w:val="000454D4"/>
    <w:rsid w:val="0004594C"/>
    <w:rsid w:val="00045EC4"/>
    <w:rsid w:val="000461C4"/>
    <w:rsid w:val="000462B1"/>
    <w:rsid w:val="00046A4A"/>
    <w:rsid w:val="0004702C"/>
    <w:rsid w:val="000476E6"/>
    <w:rsid w:val="0004796C"/>
    <w:rsid w:val="00050225"/>
    <w:rsid w:val="000509F1"/>
    <w:rsid w:val="00050D27"/>
    <w:rsid w:val="000515BB"/>
    <w:rsid w:val="00052778"/>
    <w:rsid w:val="000528B2"/>
    <w:rsid w:val="000533EC"/>
    <w:rsid w:val="00053AB0"/>
    <w:rsid w:val="00053AFC"/>
    <w:rsid w:val="00053C84"/>
    <w:rsid w:val="00053D17"/>
    <w:rsid w:val="000552EB"/>
    <w:rsid w:val="00056649"/>
    <w:rsid w:val="00056DE0"/>
    <w:rsid w:val="00056EE5"/>
    <w:rsid w:val="00057ED1"/>
    <w:rsid w:val="00057ED6"/>
    <w:rsid w:val="00060016"/>
    <w:rsid w:val="000600B8"/>
    <w:rsid w:val="0006236B"/>
    <w:rsid w:val="000627FD"/>
    <w:rsid w:val="00062BB5"/>
    <w:rsid w:val="00062D64"/>
    <w:rsid w:val="00062F4E"/>
    <w:rsid w:val="00063313"/>
    <w:rsid w:val="000633B2"/>
    <w:rsid w:val="000640B5"/>
    <w:rsid w:val="00064147"/>
    <w:rsid w:val="0006494A"/>
    <w:rsid w:val="00065D86"/>
    <w:rsid w:val="00066354"/>
    <w:rsid w:val="000663AE"/>
    <w:rsid w:val="000663AF"/>
    <w:rsid w:val="00066DA8"/>
    <w:rsid w:val="00066F91"/>
    <w:rsid w:val="00066FAA"/>
    <w:rsid w:val="00067FB5"/>
    <w:rsid w:val="00070182"/>
    <w:rsid w:val="000701F3"/>
    <w:rsid w:val="00070399"/>
    <w:rsid w:val="0007136F"/>
    <w:rsid w:val="00071564"/>
    <w:rsid w:val="00071B87"/>
    <w:rsid w:val="00071F1E"/>
    <w:rsid w:val="000724CF"/>
    <w:rsid w:val="00074651"/>
    <w:rsid w:val="00075B07"/>
    <w:rsid w:val="00075C32"/>
    <w:rsid w:val="00076126"/>
    <w:rsid w:val="00076208"/>
    <w:rsid w:val="00076AC2"/>
    <w:rsid w:val="00077EA1"/>
    <w:rsid w:val="000803CE"/>
    <w:rsid w:val="0008072A"/>
    <w:rsid w:val="00080DAE"/>
    <w:rsid w:val="00081549"/>
    <w:rsid w:val="00081BB5"/>
    <w:rsid w:val="00082050"/>
    <w:rsid w:val="00082238"/>
    <w:rsid w:val="000823A6"/>
    <w:rsid w:val="000827AC"/>
    <w:rsid w:val="00082AB6"/>
    <w:rsid w:val="00082C02"/>
    <w:rsid w:val="00082C83"/>
    <w:rsid w:val="00083300"/>
    <w:rsid w:val="00083D24"/>
    <w:rsid w:val="00083DD6"/>
    <w:rsid w:val="000840AB"/>
    <w:rsid w:val="00085A31"/>
    <w:rsid w:val="00085FE4"/>
    <w:rsid w:val="000862A2"/>
    <w:rsid w:val="00086528"/>
    <w:rsid w:val="0008674A"/>
    <w:rsid w:val="0008701B"/>
    <w:rsid w:val="000903C2"/>
    <w:rsid w:val="000905C3"/>
    <w:rsid w:val="00090A1B"/>
    <w:rsid w:val="000914EC"/>
    <w:rsid w:val="00091DA1"/>
    <w:rsid w:val="000923D7"/>
    <w:rsid w:val="00092653"/>
    <w:rsid w:val="00092BA1"/>
    <w:rsid w:val="00093554"/>
    <w:rsid w:val="00093F45"/>
    <w:rsid w:val="00094E62"/>
    <w:rsid w:val="000963D8"/>
    <w:rsid w:val="000969BE"/>
    <w:rsid w:val="000974AC"/>
    <w:rsid w:val="00097FDE"/>
    <w:rsid w:val="000A054D"/>
    <w:rsid w:val="000A10D6"/>
    <w:rsid w:val="000A1B2C"/>
    <w:rsid w:val="000A1D44"/>
    <w:rsid w:val="000A1FBB"/>
    <w:rsid w:val="000A3662"/>
    <w:rsid w:val="000A3E63"/>
    <w:rsid w:val="000A3F15"/>
    <w:rsid w:val="000A41E5"/>
    <w:rsid w:val="000A56C2"/>
    <w:rsid w:val="000A5D02"/>
    <w:rsid w:val="000A5D67"/>
    <w:rsid w:val="000A6195"/>
    <w:rsid w:val="000A6C62"/>
    <w:rsid w:val="000A6FEA"/>
    <w:rsid w:val="000A7367"/>
    <w:rsid w:val="000A795F"/>
    <w:rsid w:val="000B052B"/>
    <w:rsid w:val="000B1464"/>
    <w:rsid w:val="000B179A"/>
    <w:rsid w:val="000B21F1"/>
    <w:rsid w:val="000B257F"/>
    <w:rsid w:val="000B2AA9"/>
    <w:rsid w:val="000B3D7E"/>
    <w:rsid w:val="000B417C"/>
    <w:rsid w:val="000B41B6"/>
    <w:rsid w:val="000B42DF"/>
    <w:rsid w:val="000B4AD1"/>
    <w:rsid w:val="000B5020"/>
    <w:rsid w:val="000B51F8"/>
    <w:rsid w:val="000B53DC"/>
    <w:rsid w:val="000B563E"/>
    <w:rsid w:val="000B652C"/>
    <w:rsid w:val="000B6D5F"/>
    <w:rsid w:val="000B708E"/>
    <w:rsid w:val="000B7567"/>
    <w:rsid w:val="000B7868"/>
    <w:rsid w:val="000B7911"/>
    <w:rsid w:val="000B7C16"/>
    <w:rsid w:val="000B7EC9"/>
    <w:rsid w:val="000B7F8F"/>
    <w:rsid w:val="000B7F94"/>
    <w:rsid w:val="000C04BE"/>
    <w:rsid w:val="000C055E"/>
    <w:rsid w:val="000C08F7"/>
    <w:rsid w:val="000C0B3C"/>
    <w:rsid w:val="000C0F49"/>
    <w:rsid w:val="000C14E6"/>
    <w:rsid w:val="000C1657"/>
    <w:rsid w:val="000C17A0"/>
    <w:rsid w:val="000C1C60"/>
    <w:rsid w:val="000C2153"/>
    <w:rsid w:val="000C2258"/>
    <w:rsid w:val="000C234D"/>
    <w:rsid w:val="000C24CC"/>
    <w:rsid w:val="000C27A7"/>
    <w:rsid w:val="000C2CF1"/>
    <w:rsid w:val="000C2E1B"/>
    <w:rsid w:val="000C34A3"/>
    <w:rsid w:val="000C39FF"/>
    <w:rsid w:val="000C449E"/>
    <w:rsid w:val="000C4636"/>
    <w:rsid w:val="000C479E"/>
    <w:rsid w:val="000C4997"/>
    <w:rsid w:val="000C54C3"/>
    <w:rsid w:val="000C563C"/>
    <w:rsid w:val="000C5769"/>
    <w:rsid w:val="000C58AF"/>
    <w:rsid w:val="000C704D"/>
    <w:rsid w:val="000C72F0"/>
    <w:rsid w:val="000C76B5"/>
    <w:rsid w:val="000C78DB"/>
    <w:rsid w:val="000C7D3D"/>
    <w:rsid w:val="000D04D4"/>
    <w:rsid w:val="000D09E2"/>
    <w:rsid w:val="000D16E7"/>
    <w:rsid w:val="000D1A0B"/>
    <w:rsid w:val="000D252A"/>
    <w:rsid w:val="000D4284"/>
    <w:rsid w:val="000D4C6A"/>
    <w:rsid w:val="000D519E"/>
    <w:rsid w:val="000D55A1"/>
    <w:rsid w:val="000D5E04"/>
    <w:rsid w:val="000D7275"/>
    <w:rsid w:val="000D7872"/>
    <w:rsid w:val="000D78B3"/>
    <w:rsid w:val="000D7AB1"/>
    <w:rsid w:val="000E0147"/>
    <w:rsid w:val="000E1C74"/>
    <w:rsid w:val="000E1CA5"/>
    <w:rsid w:val="000E1FD9"/>
    <w:rsid w:val="000E2188"/>
    <w:rsid w:val="000E27BD"/>
    <w:rsid w:val="000E36FF"/>
    <w:rsid w:val="000E418B"/>
    <w:rsid w:val="000E4190"/>
    <w:rsid w:val="000E4BBE"/>
    <w:rsid w:val="000E50B2"/>
    <w:rsid w:val="000E59F9"/>
    <w:rsid w:val="000E5F36"/>
    <w:rsid w:val="000E61DC"/>
    <w:rsid w:val="000E6B5F"/>
    <w:rsid w:val="000E750D"/>
    <w:rsid w:val="000E76AF"/>
    <w:rsid w:val="000F0075"/>
    <w:rsid w:val="000F0284"/>
    <w:rsid w:val="000F0932"/>
    <w:rsid w:val="000F19E4"/>
    <w:rsid w:val="000F1E59"/>
    <w:rsid w:val="000F215E"/>
    <w:rsid w:val="000F25DB"/>
    <w:rsid w:val="000F3B4B"/>
    <w:rsid w:val="000F3D19"/>
    <w:rsid w:val="000F406D"/>
    <w:rsid w:val="000F45DE"/>
    <w:rsid w:val="000F577B"/>
    <w:rsid w:val="000F5E3F"/>
    <w:rsid w:val="000F5ED1"/>
    <w:rsid w:val="000F6078"/>
    <w:rsid w:val="000F6BF3"/>
    <w:rsid w:val="000F6E9B"/>
    <w:rsid w:val="00100364"/>
    <w:rsid w:val="00100772"/>
    <w:rsid w:val="001007E2"/>
    <w:rsid w:val="00100DE7"/>
    <w:rsid w:val="0010170F"/>
    <w:rsid w:val="00101932"/>
    <w:rsid w:val="001019EE"/>
    <w:rsid w:val="0010346E"/>
    <w:rsid w:val="00103B2D"/>
    <w:rsid w:val="00103D0F"/>
    <w:rsid w:val="00104F21"/>
    <w:rsid w:val="00105ADD"/>
    <w:rsid w:val="00106FFC"/>
    <w:rsid w:val="0010725A"/>
    <w:rsid w:val="001107A0"/>
    <w:rsid w:val="0011120F"/>
    <w:rsid w:val="00111231"/>
    <w:rsid w:val="0011147D"/>
    <w:rsid w:val="00111AF4"/>
    <w:rsid w:val="00111EC7"/>
    <w:rsid w:val="001132D8"/>
    <w:rsid w:val="00113324"/>
    <w:rsid w:val="00113839"/>
    <w:rsid w:val="0011408C"/>
    <w:rsid w:val="00114C8B"/>
    <w:rsid w:val="00114D9D"/>
    <w:rsid w:val="00114FD5"/>
    <w:rsid w:val="001154B0"/>
    <w:rsid w:val="0011595B"/>
    <w:rsid w:val="00115FA7"/>
    <w:rsid w:val="00116B19"/>
    <w:rsid w:val="00116E06"/>
    <w:rsid w:val="001170A3"/>
    <w:rsid w:val="001175F8"/>
    <w:rsid w:val="00117AD9"/>
    <w:rsid w:val="00117F91"/>
    <w:rsid w:val="001204F8"/>
    <w:rsid w:val="00120C73"/>
    <w:rsid w:val="00121A59"/>
    <w:rsid w:val="00123979"/>
    <w:rsid w:val="0012498A"/>
    <w:rsid w:val="00124DD1"/>
    <w:rsid w:val="00124F18"/>
    <w:rsid w:val="00125286"/>
    <w:rsid w:val="00125AF7"/>
    <w:rsid w:val="00125C88"/>
    <w:rsid w:val="00125DF5"/>
    <w:rsid w:val="0012625D"/>
    <w:rsid w:val="001269C4"/>
    <w:rsid w:val="00126D20"/>
    <w:rsid w:val="00126D7A"/>
    <w:rsid w:val="00127175"/>
    <w:rsid w:val="00127819"/>
    <w:rsid w:val="001304DB"/>
    <w:rsid w:val="00130E74"/>
    <w:rsid w:val="001317EA"/>
    <w:rsid w:val="00131E21"/>
    <w:rsid w:val="001322CA"/>
    <w:rsid w:val="00132341"/>
    <w:rsid w:val="0013360E"/>
    <w:rsid w:val="001337BA"/>
    <w:rsid w:val="00134A46"/>
    <w:rsid w:val="0013575A"/>
    <w:rsid w:val="001363AB"/>
    <w:rsid w:val="001363F1"/>
    <w:rsid w:val="0013728D"/>
    <w:rsid w:val="0013763D"/>
    <w:rsid w:val="00137668"/>
    <w:rsid w:val="00140BA3"/>
    <w:rsid w:val="00141E9F"/>
    <w:rsid w:val="001424B3"/>
    <w:rsid w:val="00142619"/>
    <w:rsid w:val="00142BA0"/>
    <w:rsid w:val="00142CFD"/>
    <w:rsid w:val="00143077"/>
    <w:rsid w:val="001435E6"/>
    <w:rsid w:val="00144460"/>
    <w:rsid w:val="00144C6D"/>
    <w:rsid w:val="00144D45"/>
    <w:rsid w:val="00144DA9"/>
    <w:rsid w:val="00144DE6"/>
    <w:rsid w:val="001450F0"/>
    <w:rsid w:val="00145332"/>
    <w:rsid w:val="0014541E"/>
    <w:rsid w:val="00145C3A"/>
    <w:rsid w:val="00146171"/>
    <w:rsid w:val="00146193"/>
    <w:rsid w:val="001461C9"/>
    <w:rsid w:val="00146333"/>
    <w:rsid w:val="0014712D"/>
    <w:rsid w:val="001504B1"/>
    <w:rsid w:val="001510B6"/>
    <w:rsid w:val="00151254"/>
    <w:rsid w:val="0015199B"/>
    <w:rsid w:val="00151E94"/>
    <w:rsid w:val="00152207"/>
    <w:rsid w:val="00152332"/>
    <w:rsid w:val="00152D06"/>
    <w:rsid w:val="00153119"/>
    <w:rsid w:val="00153D07"/>
    <w:rsid w:val="00154707"/>
    <w:rsid w:val="001551A0"/>
    <w:rsid w:val="001552AC"/>
    <w:rsid w:val="0015559F"/>
    <w:rsid w:val="00155AAE"/>
    <w:rsid w:val="00155DF5"/>
    <w:rsid w:val="0015620E"/>
    <w:rsid w:val="00156704"/>
    <w:rsid w:val="00157310"/>
    <w:rsid w:val="00157447"/>
    <w:rsid w:val="00157ADE"/>
    <w:rsid w:val="00157CF5"/>
    <w:rsid w:val="00160020"/>
    <w:rsid w:val="00160527"/>
    <w:rsid w:val="00160A69"/>
    <w:rsid w:val="0016165C"/>
    <w:rsid w:val="00161814"/>
    <w:rsid w:val="0016199F"/>
    <w:rsid w:val="00162C2F"/>
    <w:rsid w:val="00162C3B"/>
    <w:rsid w:val="00162C51"/>
    <w:rsid w:val="0016334B"/>
    <w:rsid w:val="001639C2"/>
    <w:rsid w:val="00163A1E"/>
    <w:rsid w:val="00163D20"/>
    <w:rsid w:val="0016534D"/>
    <w:rsid w:val="00165B84"/>
    <w:rsid w:val="00166154"/>
    <w:rsid w:val="001667F0"/>
    <w:rsid w:val="001671A7"/>
    <w:rsid w:val="001679AC"/>
    <w:rsid w:val="00167BC5"/>
    <w:rsid w:val="001708DC"/>
    <w:rsid w:val="00173D43"/>
    <w:rsid w:val="00173DBC"/>
    <w:rsid w:val="001740E0"/>
    <w:rsid w:val="001741C7"/>
    <w:rsid w:val="001747DF"/>
    <w:rsid w:val="001747FF"/>
    <w:rsid w:val="00174A42"/>
    <w:rsid w:val="00174B5B"/>
    <w:rsid w:val="00174E1F"/>
    <w:rsid w:val="00174E9B"/>
    <w:rsid w:val="00175265"/>
    <w:rsid w:val="00175968"/>
    <w:rsid w:val="00175F4D"/>
    <w:rsid w:val="00175F51"/>
    <w:rsid w:val="001767EE"/>
    <w:rsid w:val="001768ED"/>
    <w:rsid w:val="0017778C"/>
    <w:rsid w:val="001808A3"/>
    <w:rsid w:val="00181483"/>
    <w:rsid w:val="00182462"/>
    <w:rsid w:val="00182527"/>
    <w:rsid w:val="001825AD"/>
    <w:rsid w:val="00182715"/>
    <w:rsid w:val="001827D9"/>
    <w:rsid w:val="00182E1B"/>
    <w:rsid w:val="001830DD"/>
    <w:rsid w:val="00183364"/>
    <w:rsid w:val="0018347E"/>
    <w:rsid w:val="0018366B"/>
    <w:rsid w:val="00183A48"/>
    <w:rsid w:val="0018407B"/>
    <w:rsid w:val="00184579"/>
    <w:rsid w:val="00184588"/>
    <w:rsid w:val="001850A2"/>
    <w:rsid w:val="00185129"/>
    <w:rsid w:val="001851DF"/>
    <w:rsid w:val="00185218"/>
    <w:rsid w:val="001853DB"/>
    <w:rsid w:val="00185764"/>
    <w:rsid w:val="00185F4F"/>
    <w:rsid w:val="001868E6"/>
    <w:rsid w:val="00186ED4"/>
    <w:rsid w:val="00187351"/>
    <w:rsid w:val="001873DC"/>
    <w:rsid w:val="001878D3"/>
    <w:rsid w:val="00187CEC"/>
    <w:rsid w:val="0019053C"/>
    <w:rsid w:val="00191D59"/>
    <w:rsid w:val="0019222B"/>
    <w:rsid w:val="001928C8"/>
    <w:rsid w:val="001930A7"/>
    <w:rsid w:val="00193A05"/>
    <w:rsid w:val="00195CB5"/>
    <w:rsid w:val="00195D3C"/>
    <w:rsid w:val="001971C1"/>
    <w:rsid w:val="001978F9"/>
    <w:rsid w:val="001A0064"/>
    <w:rsid w:val="001A0D44"/>
    <w:rsid w:val="001A1888"/>
    <w:rsid w:val="001A27A3"/>
    <w:rsid w:val="001A2B44"/>
    <w:rsid w:val="001A2D61"/>
    <w:rsid w:val="001A317D"/>
    <w:rsid w:val="001A3B31"/>
    <w:rsid w:val="001A598E"/>
    <w:rsid w:val="001A5CFE"/>
    <w:rsid w:val="001A6183"/>
    <w:rsid w:val="001A7087"/>
    <w:rsid w:val="001A74F7"/>
    <w:rsid w:val="001B00DF"/>
    <w:rsid w:val="001B0560"/>
    <w:rsid w:val="001B2131"/>
    <w:rsid w:val="001B24F8"/>
    <w:rsid w:val="001B28E4"/>
    <w:rsid w:val="001B3048"/>
    <w:rsid w:val="001B3192"/>
    <w:rsid w:val="001B3429"/>
    <w:rsid w:val="001B3E75"/>
    <w:rsid w:val="001B3FB0"/>
    <w:rsid w:val="001B4EE0"/>
    <w:rsid w:val="001B526E"/>
    <w:rsid w:val="001B62C3"/>
    <w:rsid w:val="001B658D"/>
    <w:rsid w:val="001B6E92"/>
    <w:rsid w:val="001B70B3"/>
    <w:rsid w:val="001B7451"/>
    <w:rsid w:val="001B7A25"/>
    <w:rsid w:val="001C0325"/>
    <w:rsid w:val="001C05BF"/>
    <w:rsid w:val="001C0B58"/>
    <w:rsid w:val="001C14A0"/>
    <w:rsid w:val="001C17C5"/>
    <w:rsid w:val="001C2A7C"/>
    <w:rsid w:val="001C348C"/>
    <w:rsid w:val="001C3CB4"/>
    <w:rsid w:val="001C674E"/>
    <w:rsid w:val="001C6BC5"/>
    <w:rsid w:val="001D161F"/>
    <w:rsid w:val="001D16E9"/>
    <w:rsid w:val="001D1859"/>
    <w:rsid w:val="001D1DBB"/>
    <w:rsid w:val="001D2BBB"/>
    <w:rsid w:val="001D40B4"/>
    <w:rsid w:val="001D4523"/>
    <w:rsid w:val="001D4B0D"/>
    <w:rsid w:val="001D5057"/>
    <w:rsid w:val="001D5183"/>
    <w:rsid w:val="001D682B"/>
    <w:rsid w:val="001D6F2C"/>
    <w:rsid w:val="001D734F"/>
    <w:rsid w:val="001D754D"/>
    <w:rsid w:val="001D7925"/>
    <w:rsid w:val="001D7FA6"/>
    <w:rsid w:val="001E0A2E"/>
    <w:rsid w:val="001E0EF1"/>
    <w:rsid w:val="001E1135"/>
    <w:rsid w:val="001E24C0"/>
    <w:rsid w:val="001E2A8F"/>
    <w:rsid w:val="001E2C34"/>
    <w:rsid w:val="001E35B8"/>
    <w:rsid w:val="001E35BC"/>
    <w:rsid w:val="001E35DA"/>
    <w:rsid w:val="001E48DD"/>
    <w:rsid w:val="001E4C65"/>
    <w:rsid w:val="001E63BD"/>
    <w:rsid w:val="001E6BCE"/>
    <w:rsid w:val="001E76AD"/>
    <w:rsid w:val="001F0F55"/>
    <w:rsid w:val="001F102A"/>
    <w:rsid w:val="001F115F"/>
    <w:rsid w:val="001F1FCA"/>
    <w:rsid w:val="001F2790"/>
    <w:rsid w:val="001F29A5"/>
    <w:rsid w:val="001F2FC9"/>
    <w:rsid w:val="001F3720"/>
    <w:rsid w:val="001F3762"/>
    <w:rsid w:val="001F3AE9"/>
    <w:rsid w:val="001F43C0"/>
    <w:rsid w:val="001F56E8"/>
    <w:rsid w:val="001F5FD0"/>
    <w:rsid w:val="001F6459"/>
    <w:rsid w:val="001F7298"/>
    <w:rsid w:val="001F7532"/>
    <w:rsid w:val="001F7F6D"/>
    <w:rsid w:val="0020078F"/>
    <w:rsid w:val="00200D6A"/>
    <w:rsid w:val="0020151F"/>
    <w:rsid w:val="00201757"/>
    <w:rsid w:val="00201831"/>
    <w:rsid w:val="00201C23"/>
    <w:rsid w:val="00201CD5"/>
    <w:rsid w:val="00202163"/>
    <w:rsid w:val="0020247B"/>
    <w:rsid w:val="00202CB1"/>
    <w:rsid w:val="00202DE3"/>
    <w:rsid w:val="00202E1A"/>
    <w:rsid w:val="00202EF4"/>
    <w:rsid w:val="0020422A"/>
    <w:rsid w:val="00205AFD"/>
    <w:rsid w:val="00205B36"/>
    <w:rsid w:val="00206BDB"/>
    <w:rsid w:val="00207579"/>
    <w:rsid w:val="002079E0"/>
    <w:rsid w:val="00207D54"/>
    <w:rsid w:val="00207FAB"/>
    <w:rsid w:val="002102E1"/>
    <w:rsid w:val="0021040C"/>
    <w:rsid w:val="00210AB9"/>
    <w:rsid w:val="00211585"/>
    <w:rsid w:val="002122F6"/>
    <w:rsid w:val="002123EC"/>
    <w:rsid w:val="00212659"/>
    <w:rsid w:val="00212B3B"/>
    <w:rsid w:val="00212C70"/>
    <w:rsid w:val="002136EA"/>
    <w:rsid w:val="00213858"/>
    <w:rsid w:val="00213A91"/>
    <w:rsid w:val="0021438F"/>
    <w:rsid w:val="002147D7"/>
    <w:rsid w:val="002149B1"/>
    <w:rsid w:val="0021507D"/>
    <w:rsid w:val="00215318"/>
    <w:rsid w:val="0021553C"/>
    <w:rsid w:val="002155D0"/>
    <w:rsid w:val="00215897"/>
    <w:rsid w:val="00217528"/>
    <w:rsid w:val="00217A66"/>
    <w:rsid w:val="00217AC3"/>
    <w:rsid w:val="00221023"/>
    <w:rsid w:val="002224DE"/>
    <w:rsid w:val="0022359C"/>
    <w:rsid w:val="002244BB"/>
    <w:rsid w:val="00225725"/>
    <w:rsid w:val="00226408"/>
    <w:rsid w:val="00226BB9"/>
    <w:rsid w:val="00226F7D"/>
    <w:rsid w:val="002274B1"/>
    <w:rsid w:val="00227EA5"/>
    <w:rsid w:val="002302B1"/>
    <w:rsid w:val="002318D5"/>
    <w:rsid w:val="00231A45"/>
    <w:rsid w:val="002321E6"/>
    <w:rsid w:val="00232B4F"/>
    <w:rsid w:val="00232BC2"/>
    <w:rsid w:val="00233004"/>
    <w:rsid w:val="00233DB6"/>
    <w:rsid w:val="00234648"/>
    <w:rsid w:val="00234945"/>
    <w:rsid w:val="00235399"/>
    <w:rsid w:val="00236302"/>
    <w:rsid w:val="00236E03"/>
    <w:rsid w:val="00236FC5"/>
    <w:rsid w:val="00237129"/>
    <w:rsid w:val="00237180"/>
    <w:rsid w:val="002379A8"/>
    <w:rsid w:val="00240F22"/>
    <w:rsid w:val="002416AC"/>
    <w:rsid w:val="00241909"/>
    <w:rsid w:val="00241ACF"/>
    <w:rsid w:val="002425FF"/>
    <w:rsid w:val="0024265E"/>
    <w:rsid w:val="0024368B"/>
    <w:rsid w:val="00243F29"/>
    <w:rsid w:val="002441A3"/>
    <w:rsid w:val="00244A08"/>
    <w:rsid w:val="00244D09"/>
    <w:rsid w:val="00244F8D"/>
    <w:rsid w:val="002458C6"/>
    <w:rsid w:val="0024623B"/>
    <w:rsid w:val="00246294"/>
    <w:rsid w:val="00246BCA"/>
    <w:rsid w:val="00247988"/>
    <w:rsid w:val="00251DA6"/>
    <w:rsid w:val="00252DA0"/>
    <w:rsid w:val="00253265"/>
    <w:rsid w:val="002534D3"/>
    <w:rsid w:val="0025362E"/>
    <w:rsid w:val="002537F5"/>
    <w:rsid w:val="00253EBE"/>
    <w:rsid w:val="00254747"/>
    <w:rsid w:val="0025497C"/>
    <w:rsid w:val="002553B7"/>
    <w:rsid w:val="002561AA"/>
    <w:rsid w:val="00256208"/>
    <w:rsid w:val="00256F99"/>
    <w:rsid w:val="002578F4"/>
    <w:rsid w:val="00257905"/>
    <w:rsid w:val="00257AB2"/>
    <w:rsid w:val="00257C55"/>
    <w:rsid w:val="00261251"/>
    <w:rsid w:val="002627A8"/>
    <w:rsid w:val="002628AE"/>
    <w:rsid w:val="00262C10"/>
    <w:rsid w:val="00262DD4"/>
    <w:rsid w:val="002631FA"/>
    <w:rsid w:val="00263345"/>
    <w:rsid w:val="0026360D"/>
    <w:rsid w:val="00263745"/>
    <w:rsid w:val="00263A0B"/>
    <w:rsid w:val="00263E49"/>
    <w:rsid w:val="002652E3"/>
    <w:rsid w:val="002653A7"/>
    <w:rsid w:val="0026599F"/>
    <w:rsid w:val="00266447"/>
    <w:rsid w:val="002664B8"/>
    <w:rsid w:val="002669DA"/>
    <w:rsid w:val="00266B1A"/>
    <w:rsid w:val="00266CBA"/>
    <w:rsid w:val="00266FEE"/>
    <w:rsid w:val="0026731F"/>
    <w:rsid w:val="002673D8"/>
    <w:rsid w:val="00267630"/>
    <w:rsid w:val="00270CF7"/>
    <w:rsid w:val="002718F5"/>
    <w:rsid w:val="00272E27"/>
    <w:rsid w:val="0027347B"/>
    <w:rsid w:val="0027400D"/>
    <w:rsid w:val="00274342"/>
    <w:rsid w:val="002748A0"/>
    <w:rsid w:val="00274CFE"/>
    <w:rsid w:val="00275689"/>
    <w:rsid w:val="00275F7F"/>
    <w:rsid w:val="002765E8"/>
    <w:rsid w:val="00276759"/>
    <w:rsid w:val="00277ADC"/>
    <w:rsid w:val="00277BAB"/>
    <w:rsid w:val="00277CCE"/>
    <w:rsid w:val="002801CB"/>
    <w:rsid w:val="002807A8"/>
    <w:rsid w:val="00280ED2"/>
    <w:rsid w:val="002815DD"/>
    <w:rsid w:val="00281C6E"/>
    <w:rsid w:val="00281E08"/>
    <w:rsid w:val="00282A26"/>
    <w:rsid w:val="00283722"/>
    <w:rsid w:val="00283D12"/>
    <w:rsid w:val="002841EA"/>
    <w:rsid w:val="00284454"/>
    <w:rsid w:val="00284C83"/>
    <w:rsid w:val="00285141"/>
    <w:rsid w:val="002854AB"/>
    <w:rsid w:val="00285838"/>
    <w:rsid w:val="0028698E"/>
    <w:rsid w:val="00286FD5"/>
    <w:rsid w:val="002870CC"/>
    <w:rsid w:val="002879FF"/>
    <w:rsid w:val="002906E7"/>
    <w:rsid w:val="00290731"/>
    <w:rsid w:val="00290821"/>
    <w:rsid w:val="0029111C"/>
    <w:rsid w:val="00292B7C"/>
    <w:rsid w:val="00292C07"/>
    <w:rsid w:val="002932F3"/>
    <w:rsid w:val="00293DEC"/>
    <w:rsid w:val="00295AF9"/>
    <w:rsid w:val="00296281"/>
    <w:rsid w:val="00296928"/>
    <w:rsid w:val="00297EA5"/>
    <w:rsid w:val="002A0513"/>
    <w:rsid w:val="002A0FEA"/>
    <w:rsid w:val="002A100F"/>
    <w:rsid w:val="002A2E43"/>
    <w:rsid w:val="002A3877"/>
    <w:rsid w:val="002A3E64"/>
    <w:rsid w:val="002A45F7"/>
    <w:rsid w:val="002A4D8F"/>
    <w:rsid w:val="002A590F"/>
    <w:rsid w:val="002A5A41"/>
    <w:rsid w:val="002A60ED"/>
    <w:rsid w:val="002A6703"/>
    <w:rsid w:val="002A6B5A"/>
    <w:rsid w:val="002A72F4"/>
    <w:rsid w:val="002A74B5"/>
    <w:rsid w:val="002A763F"/>
    <w:rsid w:val="002A7F4B"/>
    <w:rsid w:val="002B0327"/>
    <w:rsid w:val="002B048D"/>
    <w:rsid w:val="002B1949"/>
    <w:rsid w:val="002B1F3F"/>
    <w:rsid w:val="002B2610"/>
    <w:rsid w:val="002B278A"/>
    <w:rsid w:val="002B2A89"/>
    <w:rsid w:val="002B3B53"/>
    <w:rsid w:val="002B4592"/>
    <w:rsid w:val="002B485F"/>
    <w:rsid w:val="002B4AA2"/>
    <w:rsid w:val="002B508B"/>
    <w:rsid w:val="002B52EC"/>
    <w:rsid w:val="002B5A71"/>
    <w:rsid w:val="002B6145"/>
    <w:rsid w:val="002B66C1"/>
    <w:rsid w:val="002B66F9"/>
    <w:rsid w:val="002B7C1A"/>
    <w:rsid w:val="002C0CED"/>
    <w:rsid w:val="002C282A"/>
    <w:rsid w:val="002C28B0"/>
    <w:rsid w:val="002C2F05"/>
    <w:rsid w:val="002C321E"/>
    <w:rsid w:val="002C329D"/>
    <w:rsid w:val="002C35ED"/>
    <w:rsid w:val="002C43F8"/>
    <w:rsid w:val="002C4888"/>
    <w:rsid w:val="002C5089"/>
    <w:rsid w:val="002C51A4"/>
    <w:rsid w:val="002C657B"/>
    <w:rsid w:val="002C6DE0"/>
    <w:rsid w:val="002C704D"/>
    <w:rsid w:val="002C74B1"/>
    <w:rsid w:val="002C7CDC"/>
    <w:rsid w:val="002C7E48"/>
    <w:rsid w:val="002D0031"/>
    <w:rsid w:val="002D0575"/>
    <w:rsid w:val="002D0BE8"/>
    <w:rsid w:val="002D0F62"/>
    <w:rsid w:val="002D189D"/>
    <w:rsid w:val="002D211B"/>
    <w:rsid w:val="002D3570"/>
    <w:rsid w:val="002D39E4"/>
    <w:rsid w:val="002D3DCC"/>
    <w:rsid w:val="002D3EF5"/>
    <w:rsid w:val="002D41FB"/>
    <w:rsid w:val="002D433C"/>
    <w:rsid w:val="002D45CC"/>
    <w:rsid w:val="002D473E"/>
    <w:rsid w:val="002D50A0"/>
    <w:rsid w:val="002D53C0"/>
    <w:rsid w:val="002D5F28"/>
    <w:rsid w:val="002D60AD"/>
    <w:rsid w:val="002D7495"/>
    <w:rsid w:val="002D7582"/>
    <w:rsid w:val="002D75F2"/>
    <w:rsid w:val="002D7A6C"/>
    <w:rsid w:val="002E0B49"/>
    <w:rsid w:val="002E0D94"/>
    <w:rsid w:val="002E1001"/>
    <w:rsid w:val="002E1094"/>
    <w:rsid w:val="002E17A6"/>
    <w:rsid w:val="002E2079"/>
    <w:rsid w:val="002E2804"/>
    <w:rsid w:val="002E2F97"/>
    <w:rsid w:val="002E3330"/>
    <w:rsid w:val="002E35D0"/>
    <w:rsid w:val="002E368D"/>
    <w:rsid w:val="002E3698"/>
    <w:rsid w:val="002E3981"/>
    <w:rsid w:val="002E4046"/>
    <w:rsid w:val="002E4117"/>
    <w:rsid w:val="002E4477"/>
    <w:rsid w:val="002E4AA3"/>
    <w:rsid w:val="002E4C1F"/>
    <w:rsid w:val="002E4D86"/>
    <w:rsid w:val="002E5982"/>
    <w:rsid w:val="002E6A6C"/>
    <w:rsid w:val="002E6BD7"/>
    <w:rsid w:val="002E7787"/>
    <w:rsid w:val="002E7896"/>
    <w:rsid w:val="002E7952"/>
    <w:rsid w:val="002F0FFA"/>
    <w:rsid w:val="002F3A64"/>
    <w:rsid w:val="002F54E2"/>
    <w:rsid w:val="002F609D"/>
    <w:rsid w:val="002F65BF"/>
    <w:rsid w:val="002F6C10"/>
    <w:rsid w:val="002F7E39"/>
    <w:rsid w:val="00300970"/>
    <w:rsid w:val="00300FFC"/>
    <w:rsid w:val="0030140C"/>
    <w:rsid w:val="003019AF"/>
    <w:rsid w:val="00301C73"/>
    <w:rsid w:val="00302460"/>
    <w:rsid w:val="00302876"/>
    <w:rsid w:val="0030295C"/>
    <w:rsid w:val="00302DA7"/>
    <w:rsid w:val="003033EA"/>
    <w:rsid w:val="00303D9C"/>
    <w:rsid w:val="003043C2"/>
    <w:rsid w:val="00304BB9"/>
    <w:rsid w:val="00304CAD"/>
    <w:rsid w:val="00305046"/>
    <w:rsid w:val="0030634D"/>
    <w:rsid w:val="003063C3"/>
    <w:rsid w:val="003071FB"/>
    <w:rsid w:val="003075BC"/>
    <w:rsid w:val="00307734"/>
    <w:rsid w:val="00307942"/>
    <w:rsid w:val="00307CB3"/>
    <w:rsid w:val="00310969"/>
    <w:rsid w:val="00310970"/>
    <w:rsid w:val="003110C0"/>
    <w:rsid w:val="00311165"/>
    <w:rsid w:val="0031128A"/>
    <w:rsid w:val="00311601"/>
    <w:rsid w:val="003119B3"/>
    <w:rsid w:val="00313D56"/>
    <w:rsid w:val="00313F96"/>
    <w:rsid w:val="00314818"/>
    <w:rsid w:val="00315080"/>
    <w:rsid w:val="00315178"/>
    <w:rsid w:val="00315818"/>
    <w:rsid w:val="00315F7D"/>
    <w:rsid w:val="0031625D"/>
    <w:rsid w:val="00316750"/>
    <w:rsid w:val="00316B9A"/>
    <w:rsid w:val="0031720C"/>
    <w:rsid w:val="003173CE"/>
    <w:rsid w:val="00317CA9"/>
    <w:rsid w:val="00317DC7"/>
    <w:rsid w:val="00320A3D"/>
    <w:rsid w:val="00320B3A"/>
    <w:rsid w:val="00320D81"/>
    <w:rsid w:val="00320F3B"/>
    <w:rsid w:val="00320F5F"/>
    <w:rsid w:val="00322D39"/>
    <w:rsid w:val="003234EA"/>
    <w:rsid w:val="00323755"/>
    <w:rsid w:val="0032467C"/>
    <w:rsid w:val="003249F9"/>
    <w:rsid w:val="00325C73"/>
    <w:rsid w:val="00326113"/>
    <w:rsid w:val="00326DFE"/>
    <w:rsid w:val="0032729B"/>
    <w:rsid w:val="00327408"/>
    <w:rsid w:val="003274C6"/>
    <w:rsid w:val="00327954"/>
    <w:rsid w:val="00327B1F"/>
    <w:rsid w:val="00327FDC"/>
    <w:rsid w:val="00330396"/>
    <w:rsid w:val="0033145A"/>
    <w:rsid w:val="00331490"/>
    <w:rsid w:val="003316E2"/>
    <w:rsid w:val="0033190E"/>
    <w:rsid w:val="00331C3D"/>
    <w:rsid w:val="00331D7C"/>
    <w:rsid w:val="00331EA7"/>
    <w:rsid w:val="003320AB"/>
    <w:rsid w:val="00332324"/>
    <w:rsid w:val="003329DA"/>
    <w:rsid w:val="00332A44"/>
    <w:rsid w:val="00332B1A"/>
    <w:rsid w:val="00333466"/>
    <w:rsid w:val="003345A9"/>
    <w:rsid w:val="00334E64"/>
    <w:rsid w:val="00334EA5"/>
    <w:rsid w:val="003353B1"/>
    <w:rsid w:val="00335BBB"/>
    <w:rsid w:val="00337126"/>
    <w:rsid w:val="00337DE2"/>
    <w:rsid w:val="0034011F"/>
    <w:rsid w:val="0034027F"/>
    <w:rsid w:val="00341018"/>
    <w:rsid w:val="00341353"/>
    <w:rsid w:val="0034155B"/>
    <w:rsid w:val="00341563"/>
    <w:rsid w:val="003420F6"/>
    <w:rsid w:val="003427F5"/>
    <w:rsid w:val="00342CE6"/>
    <w:rsid w:val="00342F17"/>
    <w:rsid w:val="00342F3F"/>
    <w:rsid w:val="0034308D"/>
    <w:rsid w:val="003436EC"/>
    <w:rsid w:val="0034405F"/>
    <w:rsid w:val="00344EB6"/>
    <w:rsid w:val="003450B7"/>
    <w:rsid w:val="00345452"/>
    <w:rsid w:val="003456AD"/>
    <w:rsid w:val="00345CD4"/>
    <w:rsid w:val="003463C2"/>
    <w:rsid w:val="00346491"/>
    <w:rsid w:val="00346622"/>
    <w:rsid w:val="00346907"/>
    <w:rsid w:val="00346F92"/>
    <w:rsid w:val="0034732F"/>
    <w:rsid w:val="00347804"/>
    <w:rsid w:val="00350D19"/>
    <w:rsid w:val="003514BD"/>
    <w:rsid w:val="00352998"/>
    <w:rsid w:val="00353296"/>
    <w:rsid w:val="0035353A"/>
    <w:rsid w:val="00353AFD"/>
    <w:rsid w:val="0035436B"/>
    <w:rsid w:val="00354494"/>
    <w:rsid w:val="00355219"/>
    <w:rsid w:val="0035549A"/>
    <w:rsid w:val="003565B3"/>
    <w:rsid w:val="00356885"/>
    <w:rsid w:val="00356F60"/>
    <w:rsid w:val="0035725F"/>
    <w:rsid w:val="00357B58"/>
    <w:rsid w:val="003602AE"/>
    <w:rsid w:val="003603EB"/>
    <w:rsid w:val="00361024"/>
    <w:rsid w:val="00361341"/>
    <w:rsid w:val="0036186D"/>
    <w:rsid w:val="00362777"/>
    <w:rsid w:val="00363FA2"/>
    <w:rsid w:val="00364153"/>
    <w:rsid w:val="00365087"/>
    <w:rsid w:val="0036591B"/>
    <w:rsid w:val="00366553"/>
    <w:rsid w:val="00366B2B"/>
    <w:rsid w:val="00366F07"/>
    <w:rsid w:val="00367258"/>
    <w:rsid w:val="003710DC"/>
    <w:rsid w:val="0037189B"/>
    <w:rsid w:val="00372676"/>
    <w:rsid w:val="00372806"/>
    <w:rsid w:val="00373A62"/>
    <w:rsid w:val="0037446E"/>
    <w:rsid w:val="00374724"/>
    <w:rsid w:val="003747A1"/>
    <w:rsid w:val="00374C65"/>
    <w:rsid w:val="003757D2"/>
    <w:rsid w:val="00375819"/>
    <w:rsid w:val="00375820"/>
    <w:rsid w:val="00376CC4"/>
    <w:rsid w:val="0038062E"/>
    <w:rsid w:val="00380C2A"/>
    <w:rsid w:val="003811EC"/>
    <w:rsid w:val="003812D2"/>
    <w:rsid w:val="003815F8"/>
    <w:rsid w:val="00381C60"/>
    <w:rsid w:val="00381F9F"/>
    <w:rsid w:val="00382108"/>
    <w:rsid w:val="003821DE"/>
    <w:rsid w:val="00382440"/>
    <w:rsid w:val="003832BB"/>
    <w:rsid w:val="0038385E"/>
    <w:rsid w:val="00384A87"/>
    <w:rsid w:val="00384B70"/>
    <w:rsid w:val="00385247"/>
    <w:rsid w:val="00385D35"/>
    <w:rsid w:val="00385F9A"/>
    <w:rsid w:val="003860DB"/>
    <w:rsid w:val="00386BB4"/>
    <w:rsid w:val="00386D17"/>
    <w:rsid w:val="00387078"/>
    <w:rsid w:val="0038709B"/>
    <w:rsid w:val="003879D6"/>
    <w:rsid w:val="00387F11"/>
    <w:rsid w:val="00387F7D"/>
    <w:rsid w:val="003900FE"/>
    <w:rsid w:val="00390547"/>
    <w:rsid w:val="00391824"/>
    <w:rsid w:val="00391A30"/>
    <w:rsid w:val="003920E7"/>
    <w:rsid w:val="003932F2"/>
    <w:rsid w:val="00393331"/>
    <w:rsid w:val="00393987"/>
    <w:rsid w:val="00393B12"/>
    <w:rsid w:val="00393B31"/>
    <w:rsid w:val="00393D71"/>
    <w:rsid w:val="003940A9"/>
    <w:rsid w:val="0039449C"/>
    <w:rsid w:val="003944D6"/>
    <w:rsid w:val="003944F9"/>
    <w:rsid w:val="0039466F"/>
    <w:rsid w:val="00394D6B"/>
    <w:rsid w:val="00395F97"/>
    <w:rsid w:val="00396002"/>
    <w:rsid w:val="00397211"/>
    <w:rsid w:val="003A02A1"/>
    <w:rsid w:val="003A02B6"/>
    <w:rsid w:val="003A199F"/>
    <w:rsid w:val="003A2247"/>
    <w:rsid w:val="003A23A6"/>
    <w:rsid w:val="003A3357"/>
    <w:rsid w:val="003A3844"/>
    <w:rsid w:val="003A40F7"/>
    <w:rsid w:val="003A41F5"/>
    <w:rsid w:val="003A4B37"/>
    <w:rsid w:val="003A4C28"/>
    <w:rsid w:val="003A51BF"/>
    <w:rsid w:val="003A538B"/>
    <w:rsid w:val="003A5455"/>
    <w:rsid w:val="003A5485"/>
    <w:rsid w:val="003A5DA9"/>
    <w:rsid w:val="003A5E82"/>
    <w:rsid w:val="003A6771"/>
    <w:rsid w:val="003A7E76"/>
    <w:rsid w:val="003B0946"/>
    <w:rsid w:val="003B0C8E"/>
    <w:rsid w:val="003B13B0"/>
    <w:rsid w:val="003B1505"/>
    <w:rsid w:val="003B265B"/>
    <w:rsid w:val="003B3FFA"/>
    <w:rsid w:val="003B4A3B"/>
    <w:rsid w:val="003B4A77"/>
    <w:rsid w:val="003B5A60"/>
    <w:rsid w:val="003B6AF9"/>
    <w:rsid w:val="003B70C1"/>
    <w:rsid w:val="003B769D"/>
    <w:rsid w:val="003B78C2"/>
    <w:rsid w:val="003C058F"/>
    <w:rsid w:val="003C0652"/>
    <w:rsid w:val="003C0CB7"/>
    <w:rsid w:val="003C0F90"/>
    <w:rsid w:val="003C15A9"/>
    <w:rsid w:val="003C16D1"/>
    <w:rsid w:val="003C1D09"/>
    <w:rsid w:val="003C259E"/>
    <w:rsid w:val="003C2A44"/>
    <w:rsid w:val="003C2EAB"/>
    <w:rsid w:val="003C318A"/>
    <w:rsid w:val="003C355F"/>
    <w:rsid w:val="003C3672"/>
    <w:rsid w:val="003C3700"/>
    <w:rsid w:val="003C38BB"/>
    <w:rsid w:val="003C431A"/>
    <w:rsid w:val="003C44D0"/>
    <w:rsid w:val="003C4A01"/>
    <w:rsid w:val="003C577A"/>
    <w:rsid w:val="003C5AC7"/>
    <w:rsid w:val="003C6260"/>
    <w:rsid w:val="003C6573"/>
    <w:rsid w:val="003C6BE3"/>
    <w:rsid w:val="003C772B"/>
    <w:rsid w:val="003C78CD"/>
    <w:rsid w:val="003C7C39"/>
    <w:rsid w:val="003D0948"/>
    <w:rsid w:val="003D0F47"/>
    <w:rsid w:val="003D1146"/>
    <w:rsid w:val="003D19A3"/>
    <w:rsid w:val="003D1F3E"/>
    <w:rsid w:val="003D2094"/>
    <w:rsid w:val="003D33CE"/>
    <w:rsid w:val="003D34FD"/>
    <w:rsid w:val="003D3731"/>
    <w:rsid w:val="003D3CAD"/>
    <w:rsid w:val="003D437B"/>
    <w:rsid w:val="003D43FE"/>
    <w:rsid w:val="003D570A"/>
    <w:rsid w:val="003D6B26"/>
    <w:rsid w:val="003D6D50"/>
    <w:rsid w:val="003D70F0"/>
    <w:rsid w:val="003D7C63"/>
    <w:rsid w:val="003E0179"/>
    <w:rsid w:val="003E0193"/>
    <w:rsid w:val="003E0493"/>
    <w:rsid w:val="003E0C36"/>
    <w:rsid w:val="003E0E10"/>
    <w:rsid w:val="003E0EF0"/>
    <w:rsid w:val="003E2BCA"/>
    <w:rsid w:val="003E2E59"/>
    <w:rsid w:val="003E3071"/>
    <w:rsid w:val="003E343A"/>
    <w:rsid w:val="003E3B7B"/>
    <w:rsid w:val="003E3C7F"/>
    <w:rsid w:val="003E416F"/>
    <w:rsid w:val="003E48C7"/>
    <w:rsid w:val="003E4F14"/>
    <w:rsid w:val="003E5B80"/>
    <w:rsid w:val="003E5C58"/>
    <w:rsid w:val="003E6374"/>
    <w:rsid w:val="003E63C4"/>
    <w:rsid w:val="003E6409"/>
    <w:rsid w:val="003E6F83"/>
    <w:rsid w:val="003E77E4"/>
    <w:rsid w:val="003E7A9B"/>
    <w:rsid w:val="003E7C44"/>
    <w:rsid w:val="003F13DF"/>
    <w:rsid w:val="003F17BF"/>
    <w:rsid w:val="003F1CD4"/>
    <w:rsid w:val="003F2D6D"/>
    <w:rsid w:val="003F31AF"/>
    <w:rsid w:val="003F38AE"/>
    <w:rsid w:val="003F46FD"/>
    <w:rsid w:val="003F4A0A"/>
    <w:rsid w:val="003F59FE"/>
    <w:rsid w:val="003F6A04"/>
    <w:rsid w:val="003F6A4A"/>
    <w:rsid w:val="003F6FCA"/>
    <w:rsid w:val="003F7095"/>
    <w:rsid w:val="003F70A3"/>
    <w:rsid w:val="003F710A"/>
    <w:rsid w:val="003F71AD"/>
    <w:rsid w:val="003F7771"/>
    <w:rsid w:val="004000E8"/>
    <w:rsid w:val="0040029F"/>
    <w:rsid w:val="00400A07"/>
    <w:rsid w:val="00400D70"/>
    <w:rsid w:val="0040151D"/>
    <w:rsid w:val="00401578"/>
    <w:rsid w:val="0040158B"/>
    <w:rsid w:val="00402327"/>
    <w:rsid w:val="004031B4"/>
    <w:rsid w:val="00403236"/>
    <w:rsid w:val="00403818"/>
    <w:rsid w:val="00403958"/>
    <w:rsid w:val="00403F35"/>
    <w:rsid w:val="0040435E"/>
    <w:rsid w:val="004043D2"/>
    <w:rsid w:val="00404934"/>
    <w:rsid w:val="0040557D"/>
    <w:rsid w:val="0040645B"/>
    <w:rsid w:val="0040658F"/>
    <w:rsid w:val="0040673A"/>
    <w:rsid w:val="00406D7F"/>
    <w:rsid w:val="00406DBD"/>
    <w:rsid w:val="00406E37"/>
    <w:rsid w:val="00407EB5"/>
    <w:rsid w:val="0041036F"/>
    <w:rsid w:val="00410DE1"/>
    <w:rsid w:val="00410F21"/>
    <w:rsid w:val="00411134"/>
    <w:rsid w:val="00411761"/>
    <w:rsid w:val="00411F9D"/>
    <w:rsid w:val="004123EE"/>
    <w:rsid w:val="00412B9A"/>
    <w:rsid w:val="00412E56"/>
    <w:rsid w:val="004130A0"/>
    <w:rsid w:val="00413150"/>
    <w:rsid w:val="004135C0"/>
    <w:rsid w:val="00413D6F"/>
    <w:rsid w:val="00413EE2"/>
    <w:rsid w:val="00414031"/>
    <w:rsid w:val="004143F7"/>
    <w:rsid w:val="0041471C"/>
    <w:rsid w:val="00414C7D"/>
    <w:rsid w:val="00415D21"/>
    <w:rsid w:val="004169FB"/>
    <w:rsid w:val="00417468"/>
    <w:rsid w:val="00417682"/>
    <w:rsid w:val="00417F17"/>
    <w:rsid w:val="004200C3"/>
    <w:rsid w:val="004215DA"/>
    <w:rsid w:val="00421ACE"/>
    <w:rsid w:val="00421E12"/>
    <w:rsid w:val="00422364"/>
    <w:rsid w:val="004225BF"/>
    <w:rsid w:val="0042279A"/>
    <w:rsid w:val="00422A1B"/>
    <w:rsid w:val="00422A9A"/>
    <w:rsid w:val="00422F4B"/>
    <w:rsid w:val="00423013"/>
    <w:rsid w:val="00423187"/>
    <w:rsid w:val="00423971"/>
    <w:rsid w:val="0042415C"/>
    <w:rsid w:val="004244CB"/>
    <w:rsid w:val="004254D2"/>
    <w:rsid w:val="0042721A"/>
    <w:rsid w:val="004276CB"/>
    <w:rsid w:val="004278AF"/>
    <w:rsid w:val="00427BB0"/>
    <w:rsid w:val="00427CF6"/>
    <w:rsid w:val="00427F65"/>
    <w:rsid w:val="00430B91"/>
    <w:rsid w:val="00431294"/>
    <w:rsid w:val="004321CF"/>
    <w:rsid w:val="00432456"/>
    <w:rsid w:val="0043344A"/>
    <w:rsid w:val="00436866"/>
    <w:rsid w:val="00436FA7"/>
    <w:rsid w:val="0043708D"/>
    <w:rsid w:val="004372A3"/>
    <w:rsid w:val="0043737B"/>
    <w:rsid w:val="00437914"/>
    <w:rsid w:val="00437CE2"/>
    <w:rsid w:val="00440139"/>
    <w:rsid w:val="00440BDA"/>
    <w:rsid w:val="0044187C"/>
    <w:rsid w:val="004425EC"/>
    <w:rsid w:val="00442AE5"/>
    <w:rsid w:val="00442F46"/>
    <w:rsid w:val="0044352D"/>
    <w:rsid w:val="00443534"/>
    <w:rsid w:val="00443859"/>
    <w:rsid w:val="00444085"/>
    <w:rsid w:val="004440DC"/>
    <w:rsid w:val="004443C3"/>
    <w:rsid w:val="00445602"/>
    <w:rsid w:val="004457C6"/>
    <w:rsid w:val="00445C59"/>
    <w:rsid w:val="00446AD9"/>
    <w:rsid w:val="004477AC"/>
    <w:rsid w:val="00447ADD"/>
    <w:rsid w:val="004500BC"/>
    <w:rsid w:val="00450B08"/>
    <w:rsid w:val="00450B2C"/>
    <w:rsid w:val="0045119C"/>
    <w:rsid w:val="00451A51"/>
    <w:rsid w:val="00451A59"/>
    <w:rsid w:val="004547FF"/>
    <w:rsid w:val="00454C00"/>
    <w:rsid w:val="00455451"/>
    <w:rsid w:val="00455730"/>
    <w:rsid w:val="0045607F"/>
    <w:rsid w:val="004568B9"/>
    <w:rsid w:val="00456BAC"/>
    <w:rsid w:val="00456ECE"/>
    <w:rsid w:val="00457E6B"/>
    <w:rsid w:val="00460118"/>
    <w:rsid w:val="00460146"/>
    <w:rsid w:val="00460AB9"/>
    <w:rsid w:val="00460C37"/>
    <w:rsid w:val="00460FD3"/>
    <w:rsid w:val="0046109C"/>
    <w:rsid w:val="0046339C"/>
    <w:rsid w:val="00463904"/>
    <w:rsid w:val="00463C10"/>
    <w:rsid w:val="0046433A"/>
    <w:rsid w:val="004645ED"/>
    <w:rsid w:val="0046482D"/>
    <w:rsid w:val="00464D00"/>
    <w:rsid w:val="00465D02"/>
    <w:rsid w:val="00466346"/>
    <w:rsid w:val="0046651C"/>
    <w:rsid w:val="004670F9"/>
    <w:rsid w:val="004678D1"/>
    <w:rsid w:val="00467987"/>
    <w:rsid w:val="00467D7A"/>
    <w:rsid w:val="00470106"/>
    <w:rsid w:val="004704D2"/>
    <w:rsid w:val="004710C6"/>
    <w:rsid w:val="00472AF6"/>
    <w:rsid w:val="00472D52"/>
    <w:rsid w:val="00473F12"/>
    <w:rsid w:val="00474011"/>
    <w:rsid w:val="0047417B"/>
    <w:rsid w:val="00474390"/>
    <w:rsid w:val="00474E01"/>
    <w:rsid w:val="00475B8A"/>
    <w:rsid w:val="00475C0E"/>
    <w:rsid w:val="00476117"/>
    <w:rsid w:val="0047687E"/>
    <w:rsid w:val="00477C8D"/>
    <w:rsid w:val="00480195"/>
    <w:rsid w:val="00480582"/>
    <w:rsid w:val="004808F0"/>
    <w:rsid w:val="00480E42"/>
    <w:rsid w:val="00481722"/>
    <w:rsid w:val="00485038"/>
    <w:rsid w:val="00485708"/>
    <w:rsid w:val="00485D14"/>
    <w:rsid w:val="004861D1"/>
    <w:rsid w:val="004865E4"/>
    <w:rsid w:val="004867A4"/>
    <w:rsid w:val="0048688F"/>
    <w:rsid w:val="00486962"/>
    <w:rsid w:val="00486C4A"/>
    <w:rsid w:val="00486DFD"/>
    <w:rsid w:val="0048744D"/>
    <w:rsid w:val="004874EF"/>
    <w:rsid w:val="00487635"/>
    <w:rsid w:val="0049023E"/>
    <w:rsid w:val="00490464"/>
    <w:rsid w:val="00490DAB"/>
    <w:rsid w:val="0049218E"/>
    <w:rsid w:val="004929BF"/>
    <w:rsid w:val="004939C2"/>
    <w:rsid w:val="00493C2A"/>
    <w:rsid w:val="0049525A"/>
    <w:rsid w:val="0049567F"/>
    <w:rsid w:val="00495825"/>
    <w:rsid w:val="004960E6"/>
    <w:rsid w:val="00496127"/>
    <w:rsid w:val="00496347"/>
    <w:rsid w:val="00496578"/>
    <w:rsid w:val="00496FAB"/>
    <w:rsid w:val="0049702B"/>
    <w:rsid w:val="00497491"/>
    <w:rsid w:val="00497BF2"/>
    <w:rsid w:val="004A0493"/>
    <w:rsid w:val="004A06E6"/>
    <w:rsid w:val="004A0B08"/>
    <w:rsid w:val="004A0FE2"/>
    <w:rsid w:val="004A1153"/>
    <w:rsid w:val="004A19BD"/>
    <w:rsid w:val="004A1DF7"/>
    <w:rsid w:val="004A1E67"/>
    <w:rsid w:val="004A1F26"/>
    <w:rsid w:val="004A21A7"/>
    <w:rsid w:val="004A2298"/>
    <w:rsid w:val="004A269F"/>
    <w:rsid w:val="004A31FD"/>
    <w:rsid w:val="004A3FAF"/>
    <w:rsid w:val="004A5192"/>
    <w:rsid w:val="004A51E4"/>
    <w:rsid w:val="004A571F"/>
    <w:rsid w:val="004A579F"/>
    <w:rsid w:val="004A6548"/>
    <w:rsid w:val="004A6E85"/>
    <w:rsid w:val="004A710E"/>
    <w:rsid w:val="004A713F"/>
    <w:rsid w:val="004A7570"/>
    <w:rsid w:val="004A77C8"/>
    <w:rsid w:val="004A7AEE"/>
    <w:rsid w:val="004B0014"/>
    <w:rsid w:val="004B0622"/>
    <w:rsid w:val="004B0E18"/>
    <w:rsid w:val="004B1962"/>
    <w:rsid w:val="004B1F8D"/>
    <w:rsid w:val="004B2334"/>
    <w:rsid w:val="004B23D8"/>
    <w:rsid w:val="004B275A"/>
    <w:rsid w:val="004B28F1"/>
    <w:rsid w:val="004B2B4E"/>
    <w:rsid w:val="004B2FB5"/>
    <w:rsid w:val="004B30E5"/>
    <w:rsid w:val="004B3542"/>
    <w:rsid w:val="004B4E08"/>
    <w:rsid w:val="004B4FDC"/>
    <w:rsid w:val="004B542E"/>
    <w:rsid w:val="004B54C9"/>
    <w:rsid w:val="004B563F"/>
    <w:rsid w:val="004B595C"/>
    <w:rsid w:val="004B5A63"/>
    <w:rsid w:val="004B6578"/>
    <w:rsid w:val="004B6627"/>
    <w:rsid w:val="004B7611"/>
    <w:rsid w:val="004B7BBD"/>
    <w:rsid w:val="004C0603"/>
    <w:rsid w:val="004C083B"/>
    <w:rsid w:val="004C1099"/>
    <w:rsid w:val="004C1137"/>
    <w:rsid w:val="004C1903"/>
    <w:rsid w:val="004C2FFD"/>
    <w:rsid w:val="004C3695"/>
    <w:rsid w:val="004C4011"/>
    <w:rsid w:val="004C4F6F"/>
    <w:rsid w:val="004C5008"/>
    <w:rsid w:val="004C5396"/>
    <w:rsid w:val="004C559F"/>
    <w:rsid w:val="004C574B"/>
    <w:rsid w:val="004C612E"/>
    <w:rsid w:val="004C63C6"/>
    <w:rsid w:val="004C7045"/>
    <w:rsid w:val="004C7AEF"/>
    <w:rsid w:val="004C7C99"/>
    <w:rsid w:val="004D0B97"/>
    <w:rsid w:val="004D11B1"/>
    <w:rsid w:val="004D123E"/>
    <w:rsid w:val="004D12C3"/>
    <w:rsid w:val="004D138B"/>
    <w:rsid w:val="004D1869"/>
    <w:rsid w:val="004D19A6"/>
    <w:rsid w:val="004D1C6B"/>
    <w:rsid w:val="004D1E59"/>
    <w:rsid w:val="004D21A2"/>
    <w:rsid w:val="004D2781"/>
    <w:rsid w:val="004D27C8"/>
    <w:rsid w:val="004D29B0"/>
    <w:rsid w:val="004D31E5"/>
    <w:rsid w:val="004D3D4F"/>
    <w:rsid w:val="004D429F"/>
    <w:rsid w:val="004D4D03"/>
    <w:rsid w:val="004D59A3"/>
    <w:rsid w:val="004D62B1"/>
    <w:rsid w:val="004D62F3"/>
    <w:rsid w:val="004D6AD9"/>
    <w:rsid w:val="004D76C8"/>
    <w:rsid w:val="004E0E51"/>
    <w:rsid w:val="004E1ABA"/>
    <w:rsid w:val="004E2750"/>
    <w:rsid w:val="004E2940"/>
    <w:rsid w:val="004E2AD0"/>
    <w:rsid w:val="004E2B88"/>
    <w:rsid w:val="004E2DE3"/>
    <w:rsid w:val="004E352F"/>
    <w:rsid w:val="004E4DDC"/>
    <w:rsid w:val="004E54DE"/>
    <w:rsid w:val="004E5CE9"/>
    <w:rsid w:val="004E5CF6"/>
    <w:rsid w:val="004E760D"/>
    <w:rsid w:val="004E7FE2"/>
    <w:rsid w:val="004F09FD"/>
    <w:rsid w:val="004F1AD2"/>
    <w:rsid w:val="004F1EA9"/>
    <w:rsid w:val="004F2151"/>
    <w:rsid w:val="004F22B6"/>
    <w:rsid w:val="004F354E"/>
    <w:rsid w:val="004F3BD8"/>
    <w:rsid w:val="004F470E"/>
    <w:rsid w:val="004F51FA"/>
    <w:rsid w:val="004F5808"/>
    <w:rsid w:val="004F607D"/>
    <w:rsid w:val="004F6208"/>
    <w:rsid w:val="004F6680"/>
    <w:rsid w:val="004F6A5C"/>
    <w:rsid w:val="004F74BA"/>
    <w:rsid w:val="00500F6C"/>
    <w:rsid w:val="00501C4A"/>
    <w:rsid w:val="00501CE5"/>
    <w:rsid w:val="005023BA"/>
    <w:rsid w:val="005023F2"/>
    <w:rsid w:val="005024E6"/>
    <w:rsid w:val="0050255F"/>
    <w:rsid w:val="00503FDB"/>
    <w:rsid w:val="00504B43"/>
    <w:rsid w:val="00504CE0"/>
    <w:rsid w:val="00505559"/>
    <w:rsid w:val="00505B4E"/>
    <w:rsid w:val="005061A6"/>
    <w:rsid w:val="005067BA"/>
    <w:rsid w:val="005067E0"/>
    <w:rsid w:val="00506F71"/>
    <w:rsid w:val="00507AD8"/>
    <w:rsid w:val="00510731"/>
    <w:rsid w:val="00511085"/>
    <w:rsid w:val="00511A24"/>
    <w:rsid w:val="00512293"/>
    <w:rsid w:val="005126B4"/>
    <w:rsid w:val="005131E4"/>
    <w:rsid w:val="005135CD"/>
    <w:rsid w:val="00513661"/>
    <w:rsid w:val="005147AA"/>
    <w:rsid w:val="00514A13"/>
    <w:rsid w:val="00514AF3"/>
    <w:rsid w:val="0051511F"/>
    <w:rsid w:val="0051612F"/>
    <w:rsid w:val="0051618C"/>
    <w:rsid w:val="005168F9"/>
    <w:rsid w:val="00516C46"/>
    <w:rsid w:val="00516F88"/>
    <w:rsid w:val="00517058"/>
    <w:rsid w:val="00517068"/>
    <w:rsid w:val="00517809"/>
    <w:rsid w:val="00520230"/>
    <w:rsid w:val="005204E2"/>
    <w:rsid w:val="005209BF"/>
    <w:rsid w:val="00520AFF"/>
    <w:rsid w:val="00520B5F"/>
    <w:rsid w:val="00520F96"/>
    <w:rsid w:val="00521046"/>
    <w:rsid w:val="0052132A"/>
    <w:rsid w:val="00521702"/>
    <w:rsid w:val="00522442"/>
    <w:rsid w:val="0052247C"/>
    <w:rsid w:val="005224FB"/>
    <w:rsid w:val="005233AC"/>
    <w:rsid w:val="005239E0"/>
    <w:rsid w:val="0052503F"/>
    <w:rsid w:val="0052544D"/>
    <w:rsid w:val="00525CB0"/>
    <w:rsid w:val="00525CF8"/>
    <w:rsid w:val="00525D1D"/>
    <w:rsid w:val="00525EE7"/>
    <w:rsid w:val="005260E5"/>
    <w:rsid w:val="00526B2A"/>
    <w:rsid w:val="00526C36"/>
    <w:rsid w:val="0052708E"/>
    <w:rsid w:val="005278CD"/>
    <w:rsid w:val="0052791A"/>
    <w:rsid w:val="00527B36"/>
    <w:rsid w:val="00527EC8"/>
    <w:rsid w:val="005307F4"/>
    <w:rsid w:val="005309F2"/>
    <w:rsid w:val="00530ABB"/>
    <w:rsid w:val="00530D17"/>
    <w:rsid w:val="00531575"/>
    <w:rsid w:val="005326FB"/>
    <w:rsid w:val="00532ACE"/>
    <w:rsid w:val="0053307C"/>
    <w:rsid w:val="005331E3"/>
    <w:rsid w:val="005342CE"/>
    <w:rsid w:val="00535570"/>
    <w:rsid w:val="0053573F"/>
    <w:rsid w:val="00535CD8"/>
    <w:rsid w:val="00535D13"/>
    <w:rsid w:val="005363F1"/>
    <w:rsid w:val="005365B9"/>
    <w:rsid w:val="00536C28"/>
    <w:rsid w:val="0053732B"/>
    <w:rsid w:val="00537BD9"/>
    <w:rsid w:val="00540333"/>
    <w:rsid w:val="0054037B"/>
    <w:rsid w:val="00540850"/>
    <w:rsid w:val="005408E3"/>
    <w:rsid w:val="0054117D"/>
    <w:rsid w:val="005418C7"/>
    <w:rsid w:val="005419BE"/>
    <w:rsid w:val="005423DB"/>
    <w:rsid w:val="00542A03"/>
    <w:rsid w:val="00542FEF"/>
    <w:rsid w:val="00544180"/>
    <w:rsid w:val="005454C6"/>
    <w:rsid w:val="00545590"/>
    <w:rsid w:val="005455EB"/>
    <w:rsid w:val="00545EB4"/>
    <w:rsid w:val="00546B7D"/>
    <w:rsid w:val="00547522"/>
    <w:rsid w:val="0054789C"/>
    <w:rsid w:val="00547ED5"/>
    <w:rsid w:val="005518D9"/>
    <w:rsid w:val="00551A1E"/>
    <w:rsid w:val="00551C4D"/>
    <w:rsid w:val="0055333B"/>
    <w:rsid w:val="00553C7B"/>
    <w:rsid w:val="00553ED0"/>
    <w:rsid w:val="00554838"/>
    <w:rsid w:val="00554A32"/>
    <w:rsid w:val="00554B3E"/>
    <w:rsid w:val="00555677"/>
    <w:rsid w:val="0055577E"/>
    <w:rsid w:val="005558F3"/>
    <w:rsid w:val="00555B32"/>
    <w:rsid w:val="00555E71"/>
    <w:rsid w:val="00556009"/>
    <w:rsid w:val="005563FF"/>
    <w:rsid w:val="00556651"/>
    <w:rsid w:val="005567F2"/>
    <w:rsid w:val="00556D5D"/>
    <w:rsid w:val="00557189"/>
    <w:rsid w:val="00557BF0"/>
    <w:rsid w:val="005601E3"/>
    <w:rsid w:val="005606C6"/>
    <w:rsid w:val="005608F9"/>
    <w:rsid w:val="00561543"/>
    <w:rsid w:val="0056172F"/>
    <w:rsid w:val="005627D4"/>
    <w:rsid w:val="00562806"/>
    <w:rsid w:val="005629B7"/>
    <w:rsid w:val="00562C37"/>
    <w:rsid w:val="00562F18"/>
    <w:rsid w:val="00563C13"/>
    <w:rsid w:val="00563FA3"/>
    <w:rsid w:val="005645F2"/>
    <w:rsid w:val="005647EA"/>
    <w:rsid w:val="005649EE"/>
    <w:rsid w:val="00564C1C"/>
    <w:rsid w:val="00565662"/>
    <w:rsid w:val="00567B2C"/>
    <w:rsid w:val="00571B70"/>
    <w:rsid w:val="00572016"/>
    <w:rsid w:val="0057291C"/>
    <w:rsid w:val="00572D9B"/>
    <w:rsid w:val="005732B5"/>
    <w:rsid w:val="0057342B"/>
    <w:rsid w:val="00573FD0"/>
    <w:rsid w:val="0057493F"/>
    <w:rsid w:val="00575059"/>
    <w:rsid w:val="00575972"/>
    <w:rsid w:val="00575A52"/>
    <w:rsid w:val="005767E3"/>
    <w:rsid w:val="00577E03"/>
    <w:rsid w:val="00577E1B"/>
    <w:rsid w:val="00580824"/>
    <w:rsid w:val="00580DBF"/>
    <w:rsid w:val="00580F13"/>
    <w:rsid w:val="00581117"/>
    <w:rsid w:val="00581317"/>
    <w:rsid w:val="005822FF"/>
    <w:rsid w:val="005828ED"/>
    <w:rsid w:val="00582A95"/>
    <w:rsid w:val="00582AB8"/>
    <w:rsid w:val="00582DC4"/>
    <w:rsid w:val="00583498"/>
    <w:rsid w:val="00583FF9"/>
    <w:rsid w:val="0058449F"/>
    <w:rsid w:val="0058475D"/>
    <w:rsid w:val="005847BD"/>
    <w:rsid w:val="00584F84"/>
    <w:rsid w:val="0058714D"/>
    <w:rsid w:val="0058781F"/>
    <w:rsid w:val="0059121D"/>
    <w:rsid w:val="0059201C"/>
    <w:rsid w:val="00592680"/>
    <w:rsid w:val="00592F3D"/>
    <w:rsid w:val="005935A2"/>
    <w:rsid w:val="00593C29"/>
    <w:rsid w:val="005940EC"/>
    <w:rsid w:val="00595FC0"/>
    <w:rsid w:val="00596357"/>
    <w:rsid w:val="005963C7"/>
    <w:rsid w:val="005965AA"/>
    <w:rsid w:val="00597CEB"/>
    <w:rsid w:val="005A277C"/>
    <w:rsid w:val="005A2FB3"/>
    <w:rsid w:val="005A3648"/>
    <w:rsid w:val="005A3E93"/>
    <w:rsid w:val="005A4108"/>
    <w:rsid w:val="005A4517"/>
    <w:rsid w:val="005A48BF"/>
    <w:rsid w:val="005A51E7"/>
    <w:rsid w:val="005A55E6"/>
    <w:rsid w:val="005A571F"/>
    <w:rsid w:val="005A57BA"/>
    <w:rsid w:val="005A58EB"/>
    <w:rsid w:val="005A5B39"/>
    <w:rsid w:val="005A5BB9"/>
    <w:rsid w:val="005A7267"/>
    <w:rsid w:val="005B00DC"/>
    <w:rsid w:val="005B0103"/>
    <w:rsid w:val="005B0214"/>
    <w:rsid w:val="005B1011"/>
    <w:rsid w:val="005B14CF"/>
    <w:rsid w:val="005B1715"/>
    <w:rsid w:val="005B1FDF"/>
    <w:rsid w:val="005B20BB"/>
    <w:rsid w:val="005B2A47"/>
    <w:rsid w:val="005B2E0B"/>
    <w:rsid w:val="005B2E5B"/>
    <w:rsid w:val="005B2EAF"/>
    <w:rsid w:val="005B44D9"/>
    <w:rsid w:val="005B4A65"/>
    <w:rsid w:val="005B5329"/>
    <w:rsid w:val="005B6502"/>
    <w:rsid w:val="005B6C77"/>
    <w:rsid w:val="005B717A"/>
    <w:rsid w:val="005B752B"/>
    <w:rsid w:val="005B7980"/>
    <w:rsid w:val="005B7A43"/>
    <w:rsid w:val="005B7B2B"/>
    <w:rsid w:val="005B7B88"/>
    <w:rsid w:val="005C0516"/>
    <w:rsid w:val="005C0684"/>
    <w:rsid w:val="005C0F45"/>
    <w:rsid w:val="005C142F"/>
    <w:rsid w:val="005C1A01"/>
    <w:rsid w:val="005C1B30"/>
    <w:rsid w:val="005C1B70"/>
    <w:rsid w:val="005C1C0A"/>
    <w:rsid w:val="005C29AD"/>
    <w:rsid w:val="005C2D05"/>
    <w:rsid w:val="005C42CF"/>
    <w:rsid w:val="005C4393"/>
    <w:rsid w:val="005C441C"/>
    <w:rsid w:val="005C458D"/>
    <w:rsid w:val="005C4881"/>
    <w:rsid w:val="005C4EDA"/>
    <w:rsid w:val="005C563C"/>
    <w:rsid w:val="005C5B62"/>
    <w:rsid w:val="005C6371"/>
    <w:rsid w:val="005D0545"/>
    <w:rsid w:val="005D07B9"/>
    <w:rsid w:val="005D0B94"/>
    <w:rsid w:val="005D0E38"/>
    <w:rsid w:val="005D1D16"/>
    <w:rsid w:val="005D3240"/>
    <w:rsid w:val="005D324C"/>
    <w:rsid w:val="005D3F22"/>
    <w:rsid w:val="005D4E9D"/>
    <w:rsid w:val="005D5355"/>
    <w:rsid w:val="005D5567"/>
    <w:rsid w:val="005D68C9"/>
    <w:rsid w:val="005D6D05"/>
    <w:rsid w:val="005D6E6A"/>
    <w:rsid w:val="005D7780"/>
    <w:rsid w:val="005D77FB"/>
    <w:rsid w:val="005E0693"/>
    <w:rsid w:val="005E0BDD"/>
    <w:rsid w:val="005E0BF3"/>
    <w:rsid w:val="005E1187"/>
    <w:rsid w:val="005E18C9"/>
    <w:rsid w:val="005E2606"/>
    <w:rsid w:val="005E44EF"/>
    <w:rsid w:val="005E4975"/>
    <w:rsid w:val="005E4C6C"/>
    <w:rsid w:val="005E4CC6"/>
    <w:rsid w:val="005E4DE5"/>
    <w:rsid w:val="005E6989"/>
    <w:rsid w:val="005E7376"/>
    <w:rsid w:val="005E75A4"/>
    <w:rsid w:val="005E7FE3"/>
    <w:rsid w:val="005F0494"/>
    <w:rsid w:val="005F061D"/>
    <w:rsid w:val="005F099C"/>
    <w:rsid w:val="005F0D5C"/>
    <w:rsid w:val="005F1069"/>
    <w:rsid w:val="005F1368"/>
    <w:rsid w:val="005F2A51"/>
    <w:rsid w:val="005F2C2A"/>
    <w:rsid w:val="005F3270"/>
    <w:rsid w:val="005F3350"/>
    <w:rsid w:val="005F34D2"/>
    <w:rsid w:val="005F3D50"/>
    <w:rsid w:val="005F482B"/>
    <w:rsid w:val="005F4B7E"/>
    <w:rsid w:val="005F5480"/>
    <w:rsid w:val="005F54F8"/>
    <w:rsid w:val="005F5A05"/>
    <w:rsid w:val="005F6535"/>
    <w:rsid w:val="005F6BDA"/>
    <w:rsid w:val="005F6FD3"/>
    <w:rsid w:val="005F7332"/>
    <w:rsid w:val="005F76DF"/>
    <w:rsid w:val="005F7FFD"/>
    <w:rsid w:val="00600636"/>
    <w:rsid w:val="00600C04"/>
    <w:rsid w:val="00600E9F"/>
    <w:rsid w:val="006013A9"/>
    <w:rsid w:val="00601EB1"/>
    <w:rsid w:val="00601EC6"/>
    <w:rsid w:val="00602213"/>
    <w:rsid w:val="00602585"/>
    <w:rsid w:val="0060269D"/>
    <w:rsid w:val="00602853"/>
    <w:rsid w:val="00602E5B"/>
    <w:rsid w:val="0060387A"/>
    <w:rsid w:val="00603F12"/>
    <w:rsid w:val="006043E7"/>
    <w:rsid w:val="006047B4"/>
    <w:rsid w:val="0060533D"/>
    <w:rsid w:val="00605693"/>
    <w:rsid w:val="0060775A"/>
    <w:rsid w:val="00610410"/>
    <w:rsid w:val="0061155E"/>
    <w:rsid w:val="006119FA"/>
    <w:rsid w:val="00611E86"/>
    <w:rsid w:val="006126FE"/>
    <w:rsid w:val="00612B0C"/>
    <w:rsid w:val="006133BF"/>
    <w:rsid w:val="006136CE"/>
    <w:rsid w:val="00613DB6"/>
    <w:rsid w:val="006166F7"/>
    <w:rsid w:val="006168CF"/>
    <w:rsid w:val="006175B9"/>
    <w:rsid w:val="006209A8"/>
    <w:rsid w:val="00620E62"/>
    <w:rsid w:val="006216ED"/>
    <w:rsid w:val="0062287F"/>
    <w:rsid w:val="0062293A"/>
    <w:rsid w:val="0062330F"/>
    <w:rsid w:val="00623BCA"/>
    <w:rsid w:val="00623BE8"/>
    <w:rsid w:val="006246DD"/>
    <w:rsid w:val="00624A25"/>
    <w:rsid w:val="00624C9E"/>
    <w:rsid w:val="00625093"/>
    <w:rsid w:val="00625695"/>
    <w:rsid w:val="00625845"/>
    <w:rsid w:val="00625AEC"/>
    <w:rsid w:val="00626194"/>
    <w:rsid w:val="00626B7B"/>
    <w:rsid w:val="00626DA0"/>
    <w:rsid w:val="00626FA8"/>
    <w:rsid w:val="00627016"/>
    <w:rsid w:val="00627540"/>
    <w:rsid w:val="0062767D"/>
    <w:rsid w:val="00627A71"/>
    <w:rsid w:val="0063087D"/>
    <w:rsid w:val="006309D8"/>
    <w:rsid w:val="00630F16"/>
    <w:rsid w:val="00631525"/>
    <w:rsid w:val="00631572"/>
    <w:rsid w:val="00631F5A"/>
    <w:rsid w:val="00632A22"/>
    <w:rsid w:val="00632ABE"/>
    <w:rsid w:val="00632CD3"/>
    <w:rsid w:val="006337F6"/>
    <w:rsid w:val="0063393B"/>
    <w:rsid w:val="00633B74"/>
    <w:rsid w:val="00633B77"/>
    <w:rsid w:val="006345D4"/>
    <w:rsid w:val="00634727"/>
    <w:rsid w:val="00634D9B"/>
    <w:rsid w:val="0063530D"/>
    <w:rsid w:val="006362E4"/>
    <w:rsid w:val="006367F2"/>
    <w:rsid w:val="006369A2"/>
    <w:rsid w:val="0063730F"/>
    <w:rsid w:val="00637E5F"/>
    <w:rsid w:val="00640410"/>
    <w:rsid w:val="0064107F"/>
    <w:rsid w:val="006410B5"/>
    <w:rsid w:val="00641CD4"/>
    <w:rsid w:val="00641D37"/>
    <w:rsid w:val="0064267C"/>
    <w:rsid w:val="00643041"/>
    <w:rsid w:val="00643127"/>
    <w:rsid w:val="00643BFD"/>
    <w:rsid w:val="006447DD"/>
    <w:rsid w:val="00644A2A"/>
    <w:rsid w:val="006451A8"/>
    <w:rsid w:val="006452C1"/>
    <w:rsid w:val="00646F41"/>
    <w:rsid w:val="00647D41"/>
    <w:rsid w:val="006512A2"/>
    <w:rsid w:val="006516FA"/>
    <w:rsid w:val="00651A13"/>
    <w:rsid w:val="00651DDC"/>
    <w:rsid w:val="00652A5A"/>
    <w:rsid w:val="00652D30"/>
    <w:rsid w:val="00652E88"/>
    <w:rsid w:val="00652F78"/>
    <w:rsid w:val="00653098"/>
    <w:rsid w:val="00653824"/>
    <w:rsid w:val="00653FB7"/>
    <w:rsid w:val="00654EE2"/>
    <w:rsid w:val="00655330"/>
    <w:rsid w:val="00655D0C"/>
    <w:rsid w:val="00657BC8"/>
    <w:rsid w:val="00660077"/>
    <w:rsid w:val="00661277"/>
    <w:rsid w:val="0066193B"/>
    <w:rsid w:val="00662227"/>
    <w:rsid w:val="0066244E"/>
    <w:rsid w:val="00662844"/>
    <w:rsid w:val="0066372E"/>
    <w:rsid w:val="00663A4E"/>
    <w:rsid w:val="00664D92"/>
    <w:rsid w:val="0066500F"/>
    <w:rsid w:val="00665F7F"/>
    <w:rsid w:val="00666870"/>
    <w:rsid w:val="006671B3"/>
    <w:rsid w:val="00667D3F"/>
    <w:rsid w:val="00670929"/>
    <w:rsid w:val="00670FF6"/>
    <w:rsid w:val="006712AE"/>
    <w:rsid w:val="00671350"/>
    <w:rsid w:val="0067167F"/>
    <w:rsid w:val="0067237F"/>
    <w:rsid w:val="0067270D"/>
    <w:rsid w:val="00672DAA"/>
    <w:rsid w:val="006737F3"/>
    <w:rsid w:val="00673936"/>
    <w:rsid w:val="00674078"/>
    <w:rsid w:val="0067437F"/>
    <w:rsid w:val="006748E4"/>
    <w:rsid w:val="00676191"/>
    <w:rsid w:val="00677A6C"/>
    <w:rsid w:val="00680173"/>
    <w:rsid w:val="0068074B"/>
    <w:rsid w:val="00680C57"/>
    <w:rsid w:val="00681B7F"/>
    <w:rsid w:val="00681EDB"/>
    <w:rsid w:val="00681F58"/>
    <w:rsid w:val="00682201"/>
    <w:rsid w:val="0068300C"/>
    <w:rsid w:val="00683648"/>
    <w:rsid w:val="0068460E"/>
    <w:rsid w:val="0068473D"/>
    <w:rsid w:val="00685515"/>
    <w:rsid w:val="00685B25"/>
    <w:rsid w:val="006860F3"/>
    <w:rsid w:val="006864D9"/>
    <w:rsid w:val="00686A2D"/>
    <w:rsid w:val="0068709B"/>
    <w:rsid w:val="00687528"/>
    <w:rsid w:val="0068758E"/>
    <w:rsid w:val="0068768A"/>
    <w:rsid w:val="006904D0"/>
    <w:rsid w:val="00690593"/>
    <w:rsid w:val="00690674"/>
    <w:rsid w:val="00690793"/>
    <w:rsid w:val="00690C09"/>
    <w:rsid w:val="00690D82"/>
    <w:rsid w:val="00691BD3"/>
    <w:rsid w:val="00692148"/>
    <w:rsid w:val="00692C4B"/>
    <w:rsid w:val="00692EB3"/>
    <w:rsid w:val="00693170"/>
    <w:rsid w:val="00693658"/>
    <w:rsid w:val="00693FEB"/>
    <w:rsid w:val="0069438A"/>
    <w:rsid w:val="00694B41"/>
    <w:rsid w:val="00696742"/>
    <w:rsid w:val="006968BD"/>
    <w:rsid w:val="00696B8B"/>
    <w:rsid w:val="006979D2"/>
    <w:rsid w:val="00697C3E"/>
    <w:rsid w:val="00697DB9"/>
    <w:rsid w:val="00697E5B"/>
    <w:rsid w:val="00697F3D"/>
    <w:rsid w:val="006A035D"/>
    <w:rsid w:val="006A09F2"/>
    <w:rsid w:val="006A1352"/>
    <w:rsid w:val="006A15B3"/>
    <w:rsid w:val="006A17C4"/>
    <w:rsid w:val="006A1FA4"/>
    <w:rsid w:val="006A2A4E"/>
    <w:rsid w:val="006A3C53"/>
    <w:rsid w:val="006A3C75"/>
    <w:rsid w:val="006A3D96"/>
    <w:rsid w:val="006A4355"/>
    <w:rsid w:val="006A49CA"/>
    <w:rsid w:val="006A4D54"/>
    <w:rsid w:val="006A4F3F"/>
    <w:rsid w:val="006A4F93"/>
    <w:rsid w:val="006A52B2"/>
    <w:rsid w:val="006A5A73"/>
    <w:rsid w:val="006A5FD6"/>
    <w:rsid w:val="006A600A"/>
    <w:rsid w:val="006A6486"/>
    <w:rsid w:val="006A69E2"/>
    <w:rsid w:val="006A7503"/>
    <w:rsid w:val="006B0366"/>
    <w:rsid w:val="006B0B4F"/>
    <w:rsid w:val="006B1723"/>
    <w:rsid w:val="006B1B0E"/>
    <w:rsid w:val="006B1B4E"/>
    <w:rsid w:val="006B1E82"/>
    <w:rsid w:val="006B1F40"/>
    <w:rsid w:val="006B2625"/>
    <w:rsid w:val="006B348F"/>
    <w:rsid w:val="006B350A"/>
    <w:rsid w:val="006B3716"/>
    <w:rsid w:val="006B4CC2"/>
    <w:rsid w:val="006B4FF5"/>
    <w:rsid w:val="006B55DC"/>
    <w:rsid w:val="006B57DC"/>
    <w:rsid w:val="006B6807"/>
    <w:rsid w:val="006B7A51"/>
    <w:rsid w:val="006C04E2"/>
    <w:rsid w:val="006C0D1F"/>
    <w:rsid w:val="006C136D"/>
    <w:rsid w:val="006C1438"/>
    <w:rsid w:val="006C14A9"/>
    <w:rsid w:val="006C189F"/>
    <w:rsid w:val="006C1A99"/>
    <w:rsid w:val="006C1E0B"/>
    <w:rsid w:val="006C26EA"/>
    <w:rsid w:val="006C2E33"/>
    <w:rsid w:val="006C375C"/>
    <w:rsid w:val="006C3EE3"/>
    <w:rsid w:val="006C4932"/>
    <w:rsid w:val="006C592B"/>
    <w:rsid w:val="006C5B10"/>
    <w:rsid w:val="006C5DFE"/>
    <w:rsid w:val="006C6B23"/>
    <w:rsid w:val="006C7044"/>
    <w:rsid w:val="006C7195"/>
    <w:rsid w:val="006C736A"/>
    <w:rsid w:val="006C7A88"/>
    <w:rsid w:val="006D02B3"/>
    <w:rsid w:val="006D1546"/>
    <w:rsid w:val="006D1B7E"/>
    <w:rsid w:val="006D1BB1"/>
    <w:rsid w:val="006D1BB9"/>
    <w:rsid w:val="006D284A"/>
    <w:rsid w:val="006D2DDD"/>
    <w:rsid w:val="006D31FF"/>
    <w:rsid w:val="006D38C0"/>
    <w:rsid w:val="006D3E41"/>
    <w:rsid w:val="006D3FD5"/>
    <w:rsid w:val="006D402C"/>
    <w:rsid w:val="006D4873"/>
    <w:rsid w:val="006D4ED9"/>
    <w:rsid w:val="006D536F"/>
    <w:rsid w:val="006D5470"/>
    <w:rsid w:val="006D650A"/>
    <w:rsid w:val="006D65E9"/>
    <w:rsid w:val="006D67AE"/>
    <w:rsid w:val="006D695C"/>
    <w:rsid w:val="006D6CB7"/>
    <w:rsid w:val="006D6D32"/>
    <w:rsid w:val="006D6EA4"/>
    <w:rsid w:val="006D7283"/>
    <w:rsid w:val="006D7725"/>
    <w:rsid w:val="006E0426"/>
    <w:rsid w:val="006E0A26"/>
    <w:rsid w:val="006E0C43"/>
    <w:rsid w:val="006E25BA"/>
    <w:rsid w:val="006E3267"/>
    <w:rsid w:val="006E3C5B"/>
    <w:rsid w:val="006E3C8C"/>
    <w:rsid w:val="006E4901"/>
    <w:rsid w:val="006E4D43"/>
    <w:rsid w:val="006E4EAA"/>
    <w:rsid w:val="006E5266"/>
    <w:rsid w:val="006E5551"/>
    <w:rsid w:val="006E5BD7"/>
    <w:rsid w:val="006E6146"/>
    <w:rsid w:val="006E65A8"/>
    <w:rsid w:val="006E6ACE"/>
    <w:rsid w:val="006E6CEC"/>
    <w:rsid w:val="006E6D55"/>
    <w:rsid w:val="006E7364"/>
    <w:rsid w:val="006E7379"/>
    <w:rsid w:val="006E7397"/>
    <w:rsid w:val="006E7D89"/>
    <w:rsid w:val="006F027B"/>
    <w:rsid w:val="006F0470"/>
    <w:rsid w:val="006F0CA4"/>
    <w:rsid w:val="006F1C48"/>
    <w:rsid w:val="006F1FC3"/>
    <w:rsid w:val="006F24F9"/>
    <w:rsid w:val="006F279D"/>
    <w:rsid w:val="006F3049"/>
    <w:rsid w:val="006F3806"/>
    <w:rsid w:val="006F3B42"/>
    <w:rsid w:val="006F455D"/>
    <w:rsid w:val="006F5BE2"/>
    <w:rsid w:val="006F70F2"/>
    <w:rsid w:val="006F7D46"/>
    <w:rsid w:val="007004C0"/>
    <w:rsid w:val="007009FB"/>
    <w:rsid w:val="00701B69"/>
    <w:rsid w:val="00701CEF"/>
    <w:rsid w:val="00702F8E"/>
    <w:rsid w:val="0070303D"/>
    <w:rsid w:val="007031CF"/>
    <w:rsid w:val="00704642"/>
    <w:rsid w:val="0070490B"/>
    <w:rsid w:val="0070636B"/>
    <w:rsid w:val="00706C13"/>
    <w:rsid w:val="00706C27"/>
    <w:rsid w:val="00706D19"/>
    <w:rsid w:val="00707286"/>
    <w:rsid w:val="007104CB"/>
    <w:rsid w:val="007106F3"/>
    <w:rsid w:val="0071154C"/>
    <w:rsid w:val="0071187D"/>
    <w:rsid w:val="007118BF"/>
    <w:rsid w:val="007118D4"/>
    <w:rsid w:val="00711F02"/>
    <w:rsid w:val="007129FD"/>
    <w:rsid w:val="00712CEF"/>
    <w:rsid w:val="00713524"/>
    <w:rsid w:val="00713A87"/>
    <w:rsid w:val="00713C75"/>
    <w:rsid w:val="00714B22"/>
    <w:rsid w:val="007150DE"/>
    <w:rsid w:val="00715178"/>
    <w:rsid w:val="00715549"/>
    <w:rsid w:val="007158F3"/>
    <w:rsid w:val="00716AD5"/>
    <w:rsid w:val="00716D2B"/>
    <w:rsid w:val="00717628"/>
    <w:rsid w:val="00717989"/>
    <w:rsid w:val="00720537"/>
    <w:rsid w:val="00720DFF"/>
    <w:rsid w:val="00720E8F"/>
    <w:rsid w:val="00721574"/>
    <w:rsid w:val="00721610"/>
    <w:rsid w:val="007218B3"/>
    <w:rsid w:val="007223EC"/>
    <w:rsid w:val="0072278E"/>
    <w:rsid w:val="00722DD6"/>
    <w:rsid w:val="00722FB1"/>
    <w:rsid w:val="00723576"/>
    <w:rsid w:val="007236EE"/>
    <w:rsid w:val="00723A6D"/>
    <w:rsid w:val="007242A9"/>
    <w:rsid w:val="007245C6"/>
    <w:rsid w:val="00724822"/>
    <w:rsid w:val="007255B7"/>
    <w:rsid w:val="00725B3E"/>
    <w:rsid w:val="00725DAC"/>
    <w:rsid w:val="00727504"/>
    <w:rsid w:val="00727AF4"/>
    <w:rsid w:val="00730CF9"/>
    <w:rsid w:val="0073143E"/>
    <w:rsid w:val="00731D39"/>
    <w:rsid w:val="00733331"/>
    <w:rsid w:val="00733543"/>
    <w:rsid w:val="0073409F"/>
    <w:rsid w:val="00734393"/>
    <w:rsid w:val="0073473C"/>
    <w:rsid w:val="00734966"/>
    <w:rsid w:val="00734B04"/>
    <w:rsid w:val="00734F3C"/>
    <w:rsid w:val="007350E1"/>
    <w:rsid w:val="00736584"/>
    <w:rsid w:val="007373DB"/>
    <w:rsid w:val="00737D3E"/>
    <w:rsid w:val="00737EF4"/>
    <w:rsid w:val="0074055E"/>
    <w:rsid w:val="00740C94"/>
    <w:rsid w:val="00740D60"/>
    <w:rsid w:val="00741534"/>
    <w:rsid w:val="00741712"/>
    <w:rsid w:val="007437FD"/>
    <w:rsid w:val="007438B0"/>
    <w:rsid w:val="00744117"/>
    <w:rsid w:val="007443F8"/>
    <w:rsid w:val="007444DF"/>
    <w:rsid w:val="007449FF"/>
    <w:rsid w:val="0074584C"/>
    <w:rsid w:val="00746D82"/>
    <w:rsid w:val="007472FF"/>
    <w:rsid w:val="00747703"/>
    <w:rsid w:val="007477AB"/>
    <w:rsid w:val="00747BC4"/>
    <w:rsid w:val="00747F17"/>
    <w:rsid w:val="00750668"/>
    <w:rsid w:val="00750856"/>
    <w:rsid w:val="007508DD"/>
    <w:rsid w:val="00750AF0"/>
    <w:rsid w:val="00750D9A"/>
    <w:rsid w:val="0075106F"/>
    <w:rsid w:val="00751457"/>
    <w:rsid w:val="00751A2A"/>
    <w:rsid w:val="0075235C"/>
    <w:rsid w:val="007524FF"/>
    <w:rsid w:val="00752A1B"/>
    <w:rsid w:val="0075327F"/>
    <w:rsid w:val="0075363A"/>
    <w:rsid w:val="00754584"/>
    <w:rsid w:val="00754D1F"/>
    <w:rsid w:val="00755A61"/>
    <w:rsid w:val="00755D10"/>
    <w:rsid w:val="0075606F"/>
    <w:rsid w:val="00760440"/>
    <w:rsid w:val="00761A02"/>
    <w:rsid w:val="007621ED"/>
    <w:rsid w:val="0076256E"/>
    <w:rsid w:val="00762A8A"/>
    <w:rsid w:val="007634F2"/>
    <w:rsid w:val="00763629"/>
    <w:rsid w:val="00763982"/>
    <w:rsid w:val="00763A3C"/>
    <w:rsid w:val="00764344"/>
    <w:rsid w:val="00764C97"/>
    <w:rsid w:val="00764EEA"/>
    <w:rsid w:val="007660EB"/>
    <w:rsid w:val="0076653E"/>
    <w:rsid w:val="00766592"/>
    <w:rsid w:val="00767DDA"/>
    <w:rsid w:val="00770634"/>
    <w:rsid w:val="007713A0"/>
    <w:rsid w:val="00771DEA"/>
    <w:rsid w:val="00772B14"/>
    <w:rsid w:val="00772B27"/>
    <w:rsid w:val="00773584"/>
    <w:rsid w:val="00774A84"/>
    <w:rsid w:val="00774B0F"/>
    <w:rsid w:val="00775043"/>
    <w:rsid w:val="00775237"/>
    <w:rsid w:val="0077544C"/>
    <w:rsid w:val="00775ADA"/>
    <w:rsid w:val="00776384"/>
    <w:rsid w:val="00776F46"/>
    <w:rsid w:val="007772D2"/>
    <w:rsid w:val="0077791C"/>
    <w:rsid w:val="0078067F"/>
    <w:rsid w:val="0078153E"/>
    <w:rsid w:val="00781B51"/>
    <w:rsid w:val="00782226"/>
    <w:rsid w:val="00782A45"/>
    <w:rsid w:val="00783007"/>
    <w:rsid w:val="007830F1"/>
    <w:rsid w:val="007832F1"/>
    <w:rsid w:val="00784D56"/>
    <w:rsid w:val="0078553A"/>
    <w:rsid w:val="00786273"/>
    <w:rsid w:val="0078657B"/>
    <w:rsid w:val="00786C6B"/>
    <w:rsid w:val="0079041C"/>
    <w:rsid w:val="00790F32"/>
    <w:rsid w:val="00791249"/>
    <w:rsid w:val="00791304"/>
    <w:rsid w:val="00792610"/>
    <w:rsid w:val="00793470"/>
    <w:rsid w:val="00793A7A"/>
    <w:rsid w:val="00793F91"/>
    <w:rsid w:val="0079457D"/>
    <w:rsid w:val="007949E9"/>
    <w:rsid w:val="00794A43"/>
    <w:rsid w:val="00794AF0"/>
    <w:rsid w:val="0079590B"/>
    <w:rsid w:val="00795948"/>
    <w:rsid w:val="00795CE4"/>
    <w:rsid w:val="00796938"/>
    <w:rsid w:val="007A01A9"/>
    <w:rsid w:val="007A076D"/>
    <w:rsid w:val="007A09FB"/>
    <w:rsid w:val="007A0A4E"/>
    <w:rsid w:val="007A21F6"/>
    <w:rsid w:val="007A224C"/>
    <w:rsid w:val="007A2AA1"/>
    <w:rsid w:val="007A325B"/>
    <w:rsid w:val="007A34E5"/>
    <w:rsid w:val="007A3B19"/>
    <w:rsid w:val="007A3EE6"/>
    <w:rsid w:val="007A3F67"/>
    <w:rsid w:val="007A4AE4"/>
    <w:rsid w:val="007A4C9A"/>
    <w:rsid w:val="007A4DA1"/>
    <w:rsid w:val="007A54FE"/>
    <w:rsid w:val="007A567A"/>
    <w:rsid w:val="007A581F"/>
    <w:rsid w:val="007A5B50"/>
    <w:rsid w:val="007B04F7"/>
    <w:rsid w:val="007B0F6F"/>
    <w:rsid w:val="007B1026"/>
    <w:rsid w:val="007B1622"/>
    <w:rsid w:val="007B2C33"/>
    <w:rsid w:val="007B2F7E"/>
    <w:rsid w:val="007B36E1"/>
    <w:rsid w:val="007B382F"/>
    <w:rsid w:val="007B4B5F"/>
    <w:rsid w:val="007B535D"/>
    <w:rsid w:val="007B5DEF"/>
    <w:rsid w:val="007B5E7B"/>
    <w:rsid w:val="007B5F9A"/>
    <w:rsid w:val="007B6392"/>
    <w:rsid w:val="007B6CE2"/>
    <w:rsid w:val="007B7ED2"/>
    <w:rsid w:val="007C0BDE"/>
    <w:rsid w:val="007C193B"/>
    <w:rsid w:val="007C1D1C"/>
    <w:rsid w:val="007C206C"/>
    <w:rsid w:val="007C2F46"/>
    <w:rsid w:val="007C3A25"/>
    <w:rsid w:val="007C3B4B"/>
    <w:rsid w:val="007C3CED"/>
    <w:rsid w:val="007C3F27"/>
    <w:rsid w:val="007C3FBD"/>
    <w:rsid w:val="007C5271"/>
    <w:rsid w:val="007C695A"/>
    <w:rsid w:val="007C6D81"/>
    <w:rsid w:val="007C76F4"/>
    <w:rsid w:val="007C781D"/>
    <w:rsid w:val="007D0BAE"/>
    <w:rsid w:val="007D1C6C"/>
    <w:rsid w:val="007D26FD"/>
    <w:rsid w:val="007D2CAB"/>
    <w:rsid w:val="007D2D17"/>
    <w:rsid w:val="007D2DCA"/>
    <w:rsid w:val="007D3536"/>
    <w:rsid w:val="007D370F"/>
    <w:rsid w:val="007D3E66"/>
    <w:rsid w:val="007D3EFA"/>
    <w:rsid w:val="007D425F"/>
    <w:rsid w:val="007D4AD1"/>
    <w:rsid w:val="007D587D"/>
    <w:rsid w:val="007D5887"/>
    <w:rsid w:val="007D598B"/>
    <w:rsid w:val="007D5EFA"/>
    <w:rsid w:val="007D6153"/>
    <w:rsid w:val="007D6979"/>
    <w:rsid w:val="007E0048"/>
    <w:rsid w:val="007E0868"/>
    <w:rsid w:val="007E0B30"/>
    <w:rsid w:val="007E1282"/>
    <w:rsid w:val="007E1DD1"/>
    <w:rsid w:val="007E2A59"/>
    <w:rsid w:val="007E2E0F"/>
    <w:rsid w:val="007E2FF3"/>
    <w:rsid w:val="007E328E"/>
    <w:rsid w:val="007E3699"/>
    <w:rsid w:val="007E38BB"/>
    <w:rsid w:val="007E3BB5"/>
    <w:rsid w:val="007E3D9C"/>
    <w:rsid w:val="007E3EA7"/>
    <w:rsid w:val="007E467E"/>
    <w:rsid w:val="007E4981"/>
    <w:rsid w:val="007E4ADC"/>
    <w:rsid w:val="007E4B08"/>
    <w:rsid w:val="007E5112"/>
    <w:rsid w:val="007E53AF"/>
    <w:rsid w:val="007E54AE"/>
    <w:rsid w:val="007E5555"/>
    <w:rsid w:val="007E6335"/>
    <w:rsid w:val="007E77E8"/>
    <w:rsid w:val="007E7C26"/>
    <w:rsid w:val="007E7DCF"/>
    <w:rsid w:val="007E7F97"/>
    <w:rsid w:val="007F0971"/>
    <w:rsid w:val="007F0B46"/>
    <w:rsid w:val="007F0E91"/>
    <w:rsid w:val="007F1005"/>
    <w:rsid w:val="007F1731"/>
    <w:rsid w:val="007F2DC9"/>
    <w:rsid w:val="007F2F3D"/>
    <w:rsid w:val="007F3C16"/>
    <w:rsid w:val="007F4AB2"/>
    <w:rsid w:val="007F5001"/>
    <w:rsid w:val="007F50A8"/>
    <w:rsid w:val="007F5470"/>
    <w:rsid w:val="007F5DDF"/>
    <w:rsid w:val="007F5ED0"/>
    <w:rsid w:val="007F6B12"/>
    <w:rsid w:val="007F6C08"/>
    <w:rsid w:val="007F6F47"/>
    <w:rsid w:val="007F7443"/>
    <w:rsid w:val="007F7EB7"/>
    <w:rsid w:val="00800095"/>
    <w:rsid w:val="00800149"/>
    <w:rsid w:val="00800AC6"/>
    <w:rsid w:val="008010D9"/>
    <w:rsid w:val="00801BEF"/>
    <w:rsid w:val="008021BB"/>
    <w:rsid w:val="00802F11"/>
    <w:rsid w:val="0080345E"/>
    <w:rsid w:val="008035EA"/>
    <w:rsid w:val="00803AE8"/>
    <w:rsid w:val="00803ED5"/>
    <w:rsid w:val="00804009"/>
    <w:rsid w:val="008044C8"/>
    <w:rsid w:val="008045C4"/>
    <w:rsid w:val="0080468A"/>
    <w:rsid w:val="0080522D"/>
    <w:rsid w:val="00805C37"/>
    <w:rsid w:val="00805F4F"/>
    <w:rsid w:val="00805FFC"/>
    <w:rsid w:val="00806076"/>
    <w:rsid w:val="00806269"/>
    <w:rsid w:val="00806759"/>
    <w:rsid w:val="00806EB3"/>
    <w:rsid w:val="008079BF"/>
    <w:rsid w:val="00807C4E"/>
    <w:rsid w:val="0081005E"/>
    <w:rsid w:val="00811064"/>
    <w:rsid w:val="0081238E"/>
    <w:rsid w:val="008123C5"/>
    <w:rsid w:val="008125EB"/>
    <w:rsid w:val="00812753"/>
    <w:rsid w:val="00812BC8"/>
    <w:rsid w:val="00812CD1"/>
    <w:rsid w:val="00814B01"/>
    <w:rsid w:val="00814BFA"/>
    <w:rsid w:val="00814CE2"/>
    <w:rsid w:val="00815100"/>
    <w:rsid w:val="008162FB"/>
    <w:rsid w:val="00817066"/>
    <w:rsid w:val="00817119"/>
    <w:rsid w:val="008175EC"/>
    <w:rsid w:val="00817F97"/>
    <w:rsid w:val="00821353"/>
    <w:rsid w:val="008218CA"/>
    <w:rsid w:val="00821D5C"/>
    <w:rsid w:val="0082295B"/>
    <w:rsid w:val="00822BFC"/>
    <w:rsid w:val="00822C07"/>
    <w:rsid w:val="008234BD"/>
    <w:rsid w:val="0082354D"/>
    <w:rsid w:val="008238CB"/>
    <w:rsid w:val="00823933"/>
    <w:rsid w:val="00823CB3"/>
    <w:rsid w:val="0082599B"/>
    <w:rsid w:val="0082664E"/>
    <w:rsid w:val="0082680E"/>
    <w:rsid w:val="0082716C"/>
    <w:rsid w:val="00827815"/>
    <w:rsid w:val="00827C7C"/>
    <w:rsid w:val="008309EC"/>
    <w:rsid w:val="00830A7F"/>
    <w:rsid w:val="00830AFB"/>
    <w:rsid w:val="0083100B"/>
    <w:rsid w:val="00831015"/>
    <w:rsid w:val="0083123A"/>
    <w:rsid w:val="008320BA"/>
    <w:rsid w:val="008321AD"/>
    <w:rsid w:val="0083295C"/>
    <w:rsid w:val="00832FF1"/>
    <w:rsid w:val="00833195"/>
    <w:rsid w:val="00833B8D"/>
    <w:rsid w:val="00833E86"/>
    <w:rsid w:val="00833E89"/>
    <w:rsid w:val="0083403F"/>
    <w:rsid w:val="008344DF"/>
    <w:rsid w:val="00836135"/>
    <w:rsid w:val="00836B98"/>
    <w:rsid w:val="0083769B"/>
    <w:rsid w:val="00840F7F"/>
    <w:rsid w:val="00842042"/>
    <w:rsid w:val="008425EE"/>
    <w:rsid w:val="008427A5"/>
    <w:rsid w:val="00842D68"/>
    <w:rsid w:val="0084323C"/>
    <w:rsid w:val="00843437"/>
    <w:rsid w:val="008436AD"/>
    <w:rsid w:val="00843DDC"/>
    <w:rsid w:val="00844598"/>
    <w:rsid w:val="0084655B"/>
    <w:rsid w:val="00846A5F"/>
    <w:rsid w:val="00846A71"/>
    <w:rsid w:val="00846FCE"/>
    <w:rsid w:val="00847888"/>
    <w:rsid w:val="00851968"/>
    <w:rsid w:val="00851B7B"/>
    <w:rsid w:val="008520AA"/>
    <w:rsid w:val="0085217C"/>
    <w:rsid w:val="0085270F"/>
    <w:rsid w:val="00852DA0"/>
    <w:rsid w:val="008533B6"/>
    <w:rsid w:val="008535AB"/>
    <w:rsid w:val="0085394D"/>
    <w:rsid w:val="00853B7B"/>
    <w:rsid w:val="00853C5D"/>
    <w:rsid w:val="00855514"/>
    <w:rsid w:val="0085616E"/>
    <w:rsid w:val="00856793"/>
    <w:rsid w:val="00856C62"/>
    <w:rsid w:val="00856DA8"/>
    <w:rsid w:val="00856F09"/>
    <w:rsid w:val="0085701E"/>
    <w:rsid w:val="0086145E"/>
    <w:rsid w:val="0086185C"/>
    <w:rsid w:val="00864E5A"/>
    <w:rsid w:val="00865166"/>
    <w:rsid w:val="008651C8"/>
    <w:rsid w:val="0086573D"/>
    <w:rsid w:val="0086586E"/>
    <w:rsid w:val="00865A50"/>
    <w:rsid w:val="0086606F"/>
    <w:rsid w:val="0086613C"/>
    <w:rsid w:val="0086643A"/>
    <w:rsid w:val="00867B43"/>
    <w:rsid w:val="0087019D"/>
    <w:rsid w:val="0087030E"/>
    <w:rsid w:val="00870960"/>
    <w:rsid w:val="00871885"/>
    <w:rsid w:val="00871AE2"/>
    <w:rsid w:val="008720ED"/>
    <w:rsid w:val="00872353"/>
    <w:rsid w:val="00872721"/>
    <w:rsid w:val="00872A1D"/>
    <w:rsid w:val="00872B69"/>
    <w:rsid w:val="0087328E"/>
    <w:rsid w:val="00873779"/>
    <w:rsid w:val="00873A9F"/>
    <w:rsid w:val="00873CA4"/>
    <w:rsid w:val="00873DEE"/>
    <w:rsid w:val="00874555"/>
    <w:rsid w:val="0087483E"/>
    <w:rsid w:val="0087491B"/>
    <w:rsid w:val="00874A78"/>
    <w:rsid w:val="008750F2"/>
    <w:rsid w:val="00875326"/>
    <w:rsid w:val="00875EC1"/>
    <w:rsid w:val="00876079"/>
    <w:rsid w:val="0087636D"/>
    <w:rsid w:val="00876A57"/>
    <w:rsid w:val="00876B6C"/>
    <w:rsid w:val="00876B82"/>
    <w:rsid w:val="00876BED"/>
    <w:rsid w:val="00876C52"/>
    <w:rsid w:val="008778EF"/>
    <w:rsid w:val="00880A1D"/>
    <w:rsid w:val="00880DD5"/>
    <w:rsid w:val="0088198F"/>
    <w:rsid w:val="00882D26"/>
    <w:rsid w:val="00883292"/>
    <w:rsid w:val="00883367"/>
    <w:rsid w:val="00883561"/>
    <w:rsid w:val="00883E97"/>
    <w:rsid w:val="0088427D"/>
    <w:rsid w:val="00886A18"/>
    <w:rsid w:val="00886EAE"/>
    <w:rsid w:val="00890650"/>
    <w:rsid w:val="00890FC6"/>
    <w:rsid w:val="00891121"/>
    <w:rsid w:val="00891FE1"/>
    <w:rsid w:val="00892E16"/>
    <w:rsid w:val="008934AE"/>
    <w:rsid w:val="00893635"/>
    <w:rsid w:val="0089367E"/>
    <w:rsid w:val="00893CE1"/>
    <w:rsid w:val="00894382"/>
    <w:rsid w:val="008945A6"/>
    <w:rsid w:val="00894B2E"/>
    <w:rsid w:val="00894E22"/>
    <w:rsid w:val="00895610"/>
    <w:rsid w:val="00895A80"/>
    <w:rsid w:val="00895CDF"/>
    <w:rsid w:val="0089640F"/>
    <w:rsid w:val="008964D0"/>
    <w:rsid w:val="00896957"/>
    <w:rsid w:val="00896D25"/>
    <w:rsid w:val="00896E86"/>
    <w:rsid w:val="00896F6D"/>
    <w:rsid w:val="0089711F"/>
    <w:rsid w:val="008A01B5"/>
    <w:rsid w:val="008A1A5D"/>
    <w:rsid w:val="008A1AF9"/>
    <w:rsid w:val="008A22B8"/>
    <w:rsid w:val="008A262D"/>
    <w:rsid w:val="008A2AD1"/>
    <w:rsid w:val="008A347C"/>
    <w:rsid w:val="008A3712"/>
    <w:rsid w:val="008A3B4B"/>
    <w:rsid w:val="008A3C0F"/>
    <w:rsid w:val="008A4355"/>
    <w:rsid w:val="008A4B70"/>
    <w:rsid w:val="008A4E4A"/>
    <w:rsid w:val="008A4EEF"/>
    <w:rsid w:val="008A5023"/>
    <w:rsid w:val="008A545E"/>
    <w:rsid w:val="008A61DF"/>
    <w:rsid w:val="008A6E51"/>
    <w:rsid w:val="008A7061"/>
    <w:rsid w:val="008A75C5"/>
    <w:rsid w:val="008A7979"/>
    <w:rsid w:val="008A7AEC"/>
    <w:rsid w:val="008A7F9E"/>
    <w:rsid w:val="008B0614"/>
    <w:rsid w:val="008B075B"/>
    <w:rsid w:val="008B0AF4"/>
    <w:rsid w:val="008B0BE0"/>
    <w:rsid w:val="008B112A"/>
    <w:rsid w:val="008B11D7"/>
    <w:rsid w:val="008B17CC"/>
    <w:rsid w:val="008B17FC"/>
    <w:rsid w:val="008B18CC"/>
    <w:rsid w:val="008B28BE"/>
    <w:rsid w:val="008B3069"/>
    <w:rsid w:val="008B30ED"/>
    <w:rsid w:val="008B3668"/>
    <w:rsid w:val="008B3EBF"/>
    <w:rsid w:val="008B4DA0"/>
    <w:rsid w:val="008B50FD"/>
    <w:rsid w:val="008B57F9"/>
    <w:rsid w:val="008B6BDC"/>
    <w:rsid w:val="008B6F3E"/>
    <w:rsid w:val="008B7094"/>
    <w:rsid w:val="008B77E8"/>
    <w:rsid w:val="008C0A7F"/>
    <w:rsid w:val="008C1218"/>
    <w:rsid w:val="008C1235"/>
    <w:rsid w:val="008C16E7"/>
    <w:rsid w:val="008C174E"/>
    <w:rsid w:val="008C1A0F"/>
    <w:rsid w:val="008C2EFE"/>
    <w:rsid w:val="008C34C4"/>
    <w:rsid w:val="008C4404"/>
    <w:rsid w:val="008C4B6D"/>
    <w:rsid w:val="008C531F"/>
    <w:rsid w:val="008C549C"/>
    <w:rsid w:val="008C56DF"/>
    <w:rsid w:val="008C695B"/>
    <w:rsid w:val="008C6A12"/>
    <w:rsid w:val="008C724D"/>
    <w:rsid w:val="008C7DCA"/>
    <w:rsid w:val="008D0D70"/>
    <w:rsid w:val="008D12D0"/>
    <w:rsid w:val="008D315C"/>
    <w:rsid w:val="008D41BB"/>
    <w:rsid w:val="008D5750"/>
    <w:rsid w:val="008D5ADF"/>
    <w:rsid w:val="008D5B0B"/>
    <w:rsid w:val="008D6369"/>
    <w:rsid w:val="008D6772"/>
    <w:rsid w:val="008D69A1"/>
    <w:rsid w:val="008D6B6B"/>
    <w:rsid w:val="008D70BB"/>
    <w:rsid w:val="008D7189"/>
    <w:rsid w:val="008D7853"/>
    <w:rsid w:val="008E2136"/>
    <w:rsid w:val="008E2912"/>
    <w:rsid w:val="008E2E42"/>
    <w:rsid w:val="008E3281"/>
    <w:rsid w:val="008E4D24"/>
    <w:rsid w:val="008E4FF9"/>
    <w:rsid w:val="008E65E5"/>
    <w:rsid w:val="008E6BF6"/>
    <w:rsid w:val="008E6F81"/>
    <w:rsid w:val="008E6FED"/>
    <w:rsid w:val="008F00C3"/>
    <w:rsid w:val="008F0147"/>
    <w:rsid w:val="008F0E1C"/>
    <w:rsid w:val="008F1488"/>
    <w:rsid w:val="008F15C7"/>
    <w:rsid w:val="008F1DA0"/>
    <w:rsid w:val="008F20D1"/>
    <w:rsid w:val="008F2454"/>
    <w:rsid w:val="008F269C"/>
    <w:rsid w:val="008F31AF"/>
    <w:rsid w:val="008F3F6D"/>
    <w:rsid w:val="008F48AD"/>
    <w:rsid w:val="008F4C0D"/>
    <w:rsid w:val="008F4E4E"/>
    <w:rsid w:val="008F530A"/>
    <w:rsid w:val="008F5542"/>
    <w:rsid w:val="008F5629"/>
    <w:rsid w:val="008F5746"/>
    <w:rsid w:val="008F5C8D"/>
    <w:rsid w:val="008F6AE0"/>
    <w:rsid w:val="008F6C47"/>
    <w:rsid w:val="008F6FA2"/>
    <w:rsid w:val="008F77C0"/>
    <w:rsid w:val="008F78BD"/>
    <w:rsid w:val="008F7A9C"/>
    <w:rsid w:val="00901340"/>
    <w:rsid w:val="00901397"/>
    <w:rsid w:val="009014CD"/>
    <w:rsid w:val="00901A88"/>
    <w:rsid w:val="00902D0E"/>
    <w:rsid w:val="00903BE4"/>
    <w:rsid w:val="0090441C"/>
    <w:rsid w:val="009048B2"/>
    <w:rsid w:val="009058DB"/>
    <w:rsid w:val="00906298"/>
    <w:rsid w:val="00906309"/>
    <w:rsid w:val="009063BB"/>
    <w:rsid w:val="00906489"/>
    <w:rsid w:val="0090663D"/>
    <w:rsid w:val="00906817"/>
    <w:rsid w:val="00907A17"/>
    <w:rsid w:val="00907C8C"/>
    <w:rsid w:val="009101DB"/>
    <w:rsid w:val="00910248"/>
    <w:rsid w:val="009104E9"/>
    <w:rsid w:val="009109E3"/>
    <w:rsid w:val="00910A7D"/>
    <w:rsid w:val="00911F2C"/>
    <w:rsid w:val="009128F0"/>
    <w:rsid w:val="00912A38"/>
    <w:rsid w:val="00912B80"/>
    <w:rsid w:val="00913054"/>
    <w:rsid w:val="00913CC1"/>
    <w:rsid w:val="00913CFA"/>
    <w:rsid w:val="00913FC0"/>
    <w:rsid w:val="009140D8"/>
    <w:rsid w:val="009141B2"/>
    <w:rsid w:val="00915210"/>
    <w:rsid w:val="00915388"/>
    <w:rsid w:val="009159DA"/>
    <w:rsid w:val="00916344"/>
    <w:rsid w:val="00917372"/>
    <w:rsid w:val="00917797"/>
    <w:rsid w:val="00920580"/>
    <w:rsid w:val="00920B12"/>
    <w:rsid w:val="00921969"/>
    <w:rsid w:val="00923283"/>
    <w:rsid w:val="009240F7"/>
    <w:rsid w:val="00924E2B"/>
    <w:rsid w:val="0092706E"/>
    <w:rsid w:val="0092757F"/>
    <w:rsid w:val="00927DF3"/>
    <w:rsid w:val="00930398"/>
    <w:rsid w:val="0093047E"/>
    <w:rsid w:val="0093061E"/>
    <w:rsid w:val="009310B9"/>
    <w:rsid w:val="009313B3"/>
    <w:rsid w:val="009316D6"/>
    <w:rsid w:val="00931816"/>
    <w:rsid w:val="009318DE"/>
    <w:rsid w:val="00931BC9"/>
    <w:rsid w:val="00933369"/>
    <w:rsid w:val="00933FBB"/>
    <w:rsid w:val="00934AD5"/>
    <w:rsid w:val="00934F58"/>
    <w:rsid w:val="0093578F"/>
    <w:rsid w:val="009371E1"/>
    <w:rsid w:val="009372C1"/>
    <w:rsid w:val="0093776A"/>
    <w:rsid w:val="00937884"/>
    <w:rsid w:val="009378F7"/>
    <w:rsid w:val="00937B91"/>
    <w:rsid w:val="009401A9"/>
    <w:rsid w:val="00940BD0"/>
    <w:rsid w:val="009410CD"/>
    <w:rsid w:val="00941768"/>
    <w:rsid w:val="00942098"/>
    <w:rsid w:val="0094237D"/>
    <w:rsid w:val="00942B18"/>
    <w:rsid w:val="009433BA"/>
    <w:rsid w:val="009439E1"/>
    <w:rsid w:val="00943E80"/>
    <w:rsid w:val="00944157"/>
    <w:rsid w:val="00944A0F"/>
    <w:rsid w:val="00944F8A"/>
    <w:rsid w:val="00944FD9"/>
    <w:rsid w:val="009460A5"/>
    <w:rsid w:val="009461C9"/>
    <w:rsid w:val="009476C9"/>
    <w:rsid w:val="009502F2"/>
    <w:rsid w:val="00950323"/>
    <w:rsid w:val="00950CE8"/>
    <w:rsid w:val="009510FE"/>
    <w:rsid w:val="009516BA"/>
    <w:rsid w:val="00951BB9"/>
    <w:rsid w:val="00951C6B"/>
    <w:rsid w:val="009522E9"/>
    <w:rsid w:val="0095257B"/>
    <w:rsid w:val="00952782"/>
    <w:rsid w:val="00953791"/>
    <w:rsid w:val="0095457D"/>
    <w:rsid w:val="00954924"/>
    <w:rsid w:val="00954C14"/>
    <w:rsid w:val="009554C1"/>
    <w:rsid w:val="00956170"/>
    <w:rsid w:val="009566A9"/>
    <w:rsid w:val="00956F4F"/>
    <w:rsid w:val="0095702B"/>
    <w:rsid w:val="0095749C"/>
    <w:rsid w:val="00957E59"/>
    <w:rsid w:val="00960261"/>
    <w:rsid w:val="009603EE"/>
    <w:rsid w:val="0096072E"/>
    <w:rsid w:val="009608D9"/>
    <w:rsid w:val="00960F8E"/>
    <w:rsid w:val="00961866"/>
    <w:rsid w:val="009620E0"/>
    <w:rsid w:val="00962223"/>
    <w:rsid w:val="0096257E"/>
    <w:rsid w:val="00963070"/>
    <w:rsid w:val="009630B4"/>
    <w:rsid w:val="009631EC"/>
    <w:rsid w:val="009634CD"/>
    <w:rsid w:val="009636BC"/>
    <w:rsid w:val="00963BBC"/>
    <w:rsid w:val="00963D5D"/>
    <w:rsid w:val="00964150"/>
    <w:rsid w:val="0096451C"/>
    <w:rsid w:val="00964CE5"/>
    <w:rsid w:val="00965664"/>
    <w:rsid w:val="0096573E"/>
    <w:rsid w:val="00965AB3"/>
    <w:rsid w:val="00966092"/>
    <w:rsid w:val="009661BB"/>
    <w:rsid w:val="0096694E"/>
    <w:rsid w:val="0096781A"/>
    <w:rsid w:val="00970693"/>
    <w:rsid w:val="009715CE"/>
    <w:rsid w:val="0097177B"/>
    <w:rsid w:val="00971B0F"/>
    <w:rsid w:val="009727BF"/>
    <w:rsid w:val="0097359C"/>
    <w:rsid w:val="0097389C"/>
    <w:rsid w:val="00973D7C"/>
    <w:rsid w:val="00974856"/>
    <w:rsid w:val="009748BE"/>
    <w:rsid w:val="009748DC"/>
    <w:rsid w:val="009748F6"/>
    <w:rsid w:val="00974BC7"/>
    <w:rsid w:val="00975D5A"/>
    <w:rsid w:val="00976EA7"/>
    <w:rsid w:val="00977263"/>
    <w:rsid w:val="009800AA"/>
    <w:rsid w:val="00980B14"/>
    <w:rsid w:val="00981413"/>
    <w:rsid w:val="00981CC4"/>
    <w:rsid w:val="00981D13"/>
    <w:rsid w:val="00981EBE"/>
    <w:rsid w:val="009821C9"/>
    <w:rsid w:val="00982362"/>
    <w:rsid w:val="009828C6"/>
    <w:rsid w:val="009830A9"/>
    <w:rsid w:val="00984C89"/>
    <w:rsid w:val="009850ED"/>
    <w:rsid w:val="00985E7B"/>
    <w:rsid w:val="00986235"/>
    <w:rsid w:val="009865E1"/>
    <w:rsid w:val="009867C0"/>
    <w:rsid w:val="00987BFC"/>
    <w:rsid w:val="00987C4B"/>
    <w:rsid w:val="0099025B"/>
    <w:rsid w:val="009905FD"/>
    <w:rsid w:val="00990F7B"/>
    <w:rsid w:val="0099161D"/>
    <w:rsid w:val="00992684"/>
    <w:rsid w:val="00992BDD"/>
    <w:rsid w:val="0099312D"/>
    <w:rsid w:val="00993585"/>
    <w:rsid w:val="009938C3"/>
    <w:rsid w:val="00993F43"/>
    <w:rsid w:val="009941D6"/>
    <w:rsid w:val="009942B7"/>
    <w:rsid w:val="009943C6"/>
    <w:rsid w:val="00994746"/>
    <w:rsid w:val="009955DB"/>
    <w:rsid w:val="00995A62"/>
    <w:rsid w:val="00995DE4"/>
    <w:rsid w:val="009963BA"/>
    <w:rsid w:val="0099679D"/>
    <w:rsid w:val="00996CEB"/>
    <w:rsid w:val="00996E79"/>
    <w:rsid w:val="00997072"/>
    <w:rsid w:val="009974B6"/>
    <w:rsid w:val="0099756E"/>
    <w:rsid w:val="009A0411"/>
    <w:rsid w:val="009A0D74"/>
    <w:rsid w:val="009A1786"/>
    <w:rsid w:val="009A1A5E"/>
    <w:rsid w:val="009A1AE4"/>
    <w:rsid w:val="009A1DEB"/>
    <w:rsid w:val="009A2E01"/>
    <w:rsid w:val="009A2EDF"/>
    <w:rsid w:val="009A2F0F"/>
    <w:rsid w:val="009A3029"/>
    <w:rsid w:val="009A3217"/>
    <w:rsid w:val="009A3984"/>
    <w:rsid w:val="009A3AD2"/>
    <w:rsid w:val="009A43EB"/>
    <w:rsid w:val="009A4C03"/>
    <w:rsid w:val="009A5722"/>
    <w:rsid w:val="009A6036"/>
    <w:rsid w:val="009A62AA"/>
    <w:rsid w:val="009A6375"/>
    <w:rsid w:val="009A6388"/>
    <w:rsid w:val="009A6574"/>
    <w:rsid w:val="009A67D5"/>
    <w:rsid w:val="009A6D98"/>
    <w:rsid w:val="009A700D"/>
    <w:rsid w:val="009A78D7"/>
    <w:rsid w:val="009A7F39"/>
    <w:rsid w:val="009B1164"/>
    <w:rsid w:val="009B124B"/>
    <w:rsid w:val="009B1554"/>
    <w:rsid w:val="009B159E"/>
    <w:rsid w:val="009B1863"/>
    <w:rsid w:val="009B18A0"/>
    <w:rsid w:val="009B27FC"/>
    <w:rsid w:val="009B28E7"/>
    <w:rsid w:val="009B30EE"/>
    <w:rsid w:val="009B346F"/>
    <w:rsid w:val="009B3AA9"/>
    <w:rsid w:val="009B49DF"/>
    <w:rsid w:val="009B5215"/>
    <w:rsid w:val="009B521C"/>
    <w:rsid w:val="009B54B1"/>
    <w:rsid w:val="009B5C6B"/>
    <w:rsid w:val="009B5D5C"/>
    <w:rsid w:val="009B636A"/>
    <w:rsid w:val="009B6398"/>
    <w:rsid w:val="009B6CCE"/>
    <w:rsid w:val="009B6F7D"/>
    <w:rsid w:val="009C0DCA"/>
    <w:rsid w:val="009C11FE"/>
    <w:rsid w:val="009C1573"/>
    <w:rsid w:val="009C17D5"/>
    <w:rsid w:val="009C1B4A"/>
    <w:rsid w:val="009C2B41"/>
    <w:rsid w:val="009C2FE0"/>
    <w:rsid w:val="009C305A"/>
    <w:rsid w:val="009C3397"/>
    <w:rsid w:val="009C3FFD"/>
    <w:rsid w:val="009C55E3"/>
    <w:rsid w:val="009C5965"/>
    <w:rsid w:val="009C6611"/>
    <w:rsid w:val="009C6D23"/>
    <w:rsid w:val="009C7426"/>
    <w:rsid w:val="009C7436"/>
    <w:rsid w:val="009D04FB"/>
    <w:rsid w:val="009D0FA6"/>
    <w:rsid w:val="009D148F"/>
    <w:rsid w:val="009D1B35"/>
    <w:rsid w:val="009D1EC1"/>
    <w:rsid w:val="009D211D"/>
    <w:rsid w:val="009D2B95"/>
    <w:rsid w:val="009D31ED"/>
    <w:rsid w:val="009D404E"/>
    <w:rsid w:val="009D45A7"/>
    <w:rsid w:val="009D45D3"/>
    <w:rsid w:val="009D4A73"/>
    <w:rsid w:val="009D57B0"/>
    <w:rsid w:val="009D57E8"/>
    <w:rsid w:val="009D61FF"/>
    <w:rsid w:val="009D64A4"/>
    <w:rsid w:val="009E058A"/>
    <w:rsid w:val="009E105A"/>
    <w:rsid w:val="009E1FD5"/>
    <w:rsid w:val="009E21F5"/>
    <w:rsid w:val="009E2222"/>
    <w:rsid w:val="009E295B"/>
    <w:rsid w:val="009E31B3"/>
    <w:rsid w:val="009E3FF1"/>
    <w:rsid w:val="009E4036"/>
    <w:rsid w:val="009E4578"/>
    <w:rsid w:val="009E4F53"/>
    <w:rsid w:val="009E518C"/>
    <w:rsid w:val="009E5A3B"/>
    <w:rsid w:val="009E613A"/>
    <w:rsid w:val="009E635A"/>
    <w:rsid w:val="009E69A2"/>
    <w:rsid w:val="009E6C13"/>
    <w:rsid w:val="009E7421"/>
    <w:rsid w:val="009E7AD2"/>
    <w:rsid w:val="009F03F7"/>
    <w:rsid w:val="009F0F16"/>
    <w:rsid w:val="009F17A3"/>
    <w:rsid w:val="009F22C1"/>
    <w:rsid w:val="009F23C4"/>
    <w:rsid w:val="009F2D60"/>
    <w:rsid w:val="009F450A"/>
    <w:rsid w:val="009F4819"/>
    <w:rsid w:val="009F49AC"/>
    <w:rsid w:val="009F4DDB"/>
    <w:rsid w:val="009F4EF6"/>
    <w:rsid w:val="009F4FAA"/>
    <w:rsid w:val="009F50B8"/>
    <w:rsid w:val="009F5296"/>
    <w:rsid w:val="009F5678"/>
    <w:rsid w:val="009F5E40"/>
    <w:rsid w:val="009F621D"/>
    <w:rsid w:val="009F634E"/>
    <w:rsid w:val="009F6996"/>
    <w:rsid w:val="009F6A6C"/>
    <w:rsid w:val="00A00151"/>
    <w:rsid w:val="00A00938"/>
    <w:rsid w:val="00A00FEC"/>
    <w:rsid w:val="00A02062"/>
    <w:rsid w:val="00A0292D"/>
    <w:rsid w:val="00A02ED4"/>
    <w:rsid w:val="00A03674"/>
    <w:rsid w:val="00A045BB"/>
    <w:rsid w:val="00A046B7"/>
    <w:rsid w:val="00A04DCA"/>
    <w:rsid w:val="00A04E65"/>
    <w:rsid w:val="00A04E8E"/>
    <w:rsid w:val="00A0503C"/>
    <w:rsid w:val="00A05188"/>
    <w:rsid w:val="00A055DB"/>
    <w:rsid w:val="00A06889"/>
    <w:rsid w:val="00A071D0"/>
    <w:rsid w:val="00A07B8F"/>
    <w:rsid w:val="00A07D54"/>
    <w:rsid w:val="00A07F63"/>
    <w:rsid w:val="00A07FC5"/>
    <w:rsid w:val="00A1083B"/>
    <w:rsid w:val="00A10AB3"/>
    <w:rsid w:val="00A1113A"/>
    <w:rsid w:val="00A11183"/>
    <w:rsid w:val="00A121B2"/>
    <w:rsid w:val="00A12BAC"/>
    <w:rsid w:val="00A132DE"/>
    <w:rsid w:val="00A137F4"/>
    <w:rsid w:val="00A13936"/>
    <w:rsid w:val="00A13D28"/>
    <w:rsid w:val="00A14A77"/>
    <w:rsid w:val="00A14DFC"/>
    <w:rsid w:val="00A14E61"/>
    <w:rsid w:val="00A15AF2"/>
    <w:rsid w:val="00A1658B"/>
    <w:rsid w:val="00A1776F"/>
    <w:rsid w:val="00A2050A"/>
    <w:rsid w:val="00A205EF"/>
    <w:rsid w:val="00A22CA8"/>
    <w:rsid w:val="00A23497"/>
    <w:rsid w:val="00A2386E"/>
    <w:rsid w:val="00A23BD0"/>
    <w:rsid w:val="00A23E9D"/>
    <w:rsid w:val="00A23FAD"/>
    <w:rsid w:val="00A24B39"/>
    <w:rsid w:val="00A2559B"/>
    <w:rsid w:val="00A2560C"/>
    <w:rsid w:val="00A2585A"/>
    <w:rsid w:val="00A268EF"/>
    <w:rsid w:val="00A26CFD"/>
    <w:rsid w:val="00A26EC8"/>
    <w:rsid w:val="00A276EE"/>
    <w:rsid w:val="00A27B52"/>
    <w:rsid w:val="00A300F2"/>
    <w:rsid w:val="00A31C16"/>
    <w:rsid w:val="00A3263C"/>
    <w:rsid w:val="00A328AD"/>
    <w:rsid w:val="00A337D3"/>
    <w:rsid w:val="00A33A2C"/>
    <w:rsid w:val="00A340CB"/>
    <w:rsid w:val="00A348BD"/>
    <w:rsid w:val="00A34AC9"/>
    <w:rsid w:val="00A34BAD"/>
    <w:rsid w:val="00A34FFA"/>
    <w:rsid w:val="00A3540C"/>
    <w:rsid w:val="00A354FD"/>
    <w:rsid w:val="00A357A8"/>
    <w:rsid w:val="00A35E90"/>
    <w:rsid w:val="00A3689C"/>
    <w:rsid w:val="00A36EAB"/>
    <w:rsid w:val="00A374EC"/>
    <w:rsid w:val="00A37859"/>
    <w:rsid w:val="00A37A1F"/>
    <w:rsid w:val="00A37EC3"/>
    <w:rsid w:val="00A40263"/>
    <w:rsid w:val="00A40491"/>
    <w:rsid w:val="00A40C26"/>
    <w:rsid w:val="00A41386"/>
    <w:rsid w:val="00A41DD9"/>
    <w:rsid w:val="00A421D1"/>
    <w:rsid w:val="00A42925"/>
    <w:rsid w:val="00A42F1F"/>
    <w:rsid w:val="00A44847"/>
    <w:rsid w:val="00A4494C"/>
    <w:rsid w:val="00A44BA5"/>
    <w:rsid w:val="00A44C9A"/>
    <w:rsid w:val="00A4628F"/>
    <w:rsid w:val="00A46330"/>
    <w:rsid w:val="00A470A9"/>
    <w:rsid w:val="00A476ED"/>
    <w:rsid w:val="00A47CB1"/>
    <w:rsid w:val="00A507DF"/>
    <w:rsid w:val="00A5188B"/>
    <w:rsid w:val="00A52135"/>
    <w:rsid w:val="00A522E2"/>
    <w:rsid w:val="00A528A1"/>
    <w:rsid w:val="00A52EE6"/>
    <w:rsid w:val="00A52F92"/>
    <w:rsid w:val="00A531A4"/>
    <w:rsid w:val="00A531F9"/>
    <w:rsid w:val="00A53F51"/>
    <w:rsid w:val="00A54258"/>
    <w:rsid w:val="00A54DDF"/>
    <w:rsid w:val="00A54F08"/>
    <w:rsid w:val="00A5500D"/>
    <w:rsid w:val="00A55E68"/>
    <w:rsid w:val="00A565B5"/>
    <w:rsid w:val="00A56A69"/>
    <w:rsid w:val="00A5752A"/>
    <w:rsid w:val="00A57577"/>
    <w:rsid w:val="00A575F3"/>
    <w:rsid w:val="00A57C8D"/>
    <w:rsid w:val="00A57E62"/>
    <w:rsid w:val="00A60427"/>
    <w:rsid w:val="00A60770"/>
    <w:rsid w:val="00A60A5D"/>
    <w:rsid w:val="00A60CAD"/>
    <w:rsid w:val="00A61698"/>
    <w:rsid w:val="00A61D21"/>
    <w:rsid w:val="00A622DC"/>
    <w:rsid w:val="00A6271B"/>
    <w:rsid w:val="00A62C66"/>
    <w:rsid w:val="00A6355A"/>
    <w:rsid w:val="00A63FB5"/>
    <w:rsid w:val="00A657F1"/>
    <w:rsid w:val="00A65A2A"/>
    <w:rsid w:val="00A65C73"/>
    <w:rsid w:val="00A65CB3"/>
    <w:rsid w:val="00A65CB5"/>
    <w:rsid w:val="00A66310"/>
    <w:rsid w:val="00A6644A"/>
    <w:rsid w:val="00A66773"/>
    <w:rsid w:val="00A66E15"/>
    <w:rsid w:val="00A70573"/>
    <w:rsid w:val="00A70AA8"/>
    <w:rsid w:val="00A70C3F"/>
    <w:rsid w:val="00A71C80"/>
    <w:rsid w:val="00A71E2E"/>
    <w:rsid w:val="00A72615"/>
    <w:rsid w:val="00A73909"/>
    <w:rsid w:val="00A73E6F"/>
    <w:rsid w:val="00A7565D"/>
    <w:rsid w:val="00A76A64"/>
    <w:rsid w:val="00A77227"/>
    <w:rsid w:val="00A772DF"/>
    <w:rsid w:val="00A77E68"/>
    <w:rsid w:val="00A806A2"/>
    <w:rsid w:val="00A8081B"/>
    <w:rsid w:val="00A81FBF"/>
    <w:rsid w:val="00A820A9"/>
    <w:rsid w:val="00A825B9"/>
    <w:rsid w:val="00A82AF9"/>
    <w:rsid w:val="00A843BD"/>
    <w:rsid w:val="00A84952"/>
    <w:rsid w:val="00A84BBF"/>
    <w:rsid w:val="00A84C4D"/>
    <w:rsid w:val="00A850B1"/>
    <w:rsid w:val="00A85843"/>
    <w:rsid w:val="00A85AD2"/>
    <w:rsid w:val="00A86C43"/>
    <w:rsid w:val="00A87AA2"/>
    <w:rsid w:val="00A87B12"/>
    <w:rsid w:val="00A9083F"/>
    <w:rsid w:val="00A90A7E"/>
    <w:rsid w:val="00A91186"/>
    <w:rsid w:val="00A915F2"/>
    <w:rsid w:val="00A923F9"/>
    <w:rsid w:val="00A92BE4"/>
    <w:rsid w:val="00A931BD"/>
    <w:rsid w:val="00A93215"/>
    <w:rsid w:val="00A9361C"/>
    <w:rsid w:val="00A93677"/>
    <w:rsid w:val="00A936D2"/>
    <w:rsid w:val="00A9373D"/>
    <w:rsid w:val="00A937A0"/>
    <w:rsid w:val="00A94683"/>
    <w:rsid w:val="00A964B6"/>
    <w:rsid w:val="00A965E4"/>
    <w:rsid w:val="00A96F01"/>
    <w:rsid w:val="00A970E6"/>
    <w:rsid w:val="00A9771E"/>
    <w:rsid w:val="00AA0638"/>
    <w:rsid w:val="00AA22A7"/>
    <w:rsid w:val="00AA2875"/>
    <w:rsid w:val="00AA29A9"/>
    <w:rsid w:val="00AA326E"/>
    <w:rsid w:val="00AA39FD"/>
    <w:rsid w:val="00AA3CA4"/>
    <w:rsid w:val="00AA475E"/>
    <w:rsid w:val="00AA5770"/>
    <w:rsid w:val="00AA5E16"/>
    <w:rsid w:val="00AA649C"/>
    <w:rsid w:val="00AA6976"/>
    <w:rsid w:val="00AA69CE"/>
    <w:rsid w:val="00AA6A67"/>
    <w:rsid w:val="00AA71D4"/>
    <w:rsid w:val="00AA73A0"/>
    <w:rsid w:val="00AA75A1"/>
    <w:rsid w:val="00AA7D6E"/>
    <w:rsid w:val="00AB1A5A"/>
    <w:rsid w:val="00AB1A6D"/>
    <w:rsid w:val="00AB1C1C"/>
    <w:rsid w:val="00AB1EEB"/>
    <w:rsid w:val="00AB230C"/>
    <w:rsid w:val="00AB23C3"/>
    <w:rsid w:val="00AB2B83"/>
    <w:rsid w:val="00AB2BB2"/>
    <w:rsid w:val="00AB3351"/>
    <w:rsid w:val="00AB339A"/>
    <w:rsid w:val="00AB4B0D"/>
    <w:rsid w:val="00AB6B0D"/>
    <w:rsid w:val="00AB6EA7"/>
    <w:rsid w:val="00AB77FA"/>
    <w:rsid w:val="00AC05C6"/>
    <w:rsid w:val="00AC07BC"/>
    <w:rsid w:val="00AC18BC"/>
    <w:rsid w:val="00AC1B86"/>
    <w:rsid w:val="00AC1E44"/>
    <w:rsid w:val="00AC25CA"/>
    <w:rsid w:val="00AC26B0"/>
    <w:rsid w:val="00AC28AF"/>
    <w:rsid w:val="00AC3228"/>
    <w:rsid w:val="00AC32A1"/>
    <w:rsid w:val="00AC369C"/>
    <w:rsid w:val="00AC43AB"/>
    <w:rsid w:val="00AC4661"/>
    <w:rsid w:val="00AC4C14"/>
    <w:rsid w:val="00AC4E78"/>
    <w:rsid w:val="00AC51D0"/>
    <w:rsid w:val="00AC574E"/>
    <w:rsid w:val="00AC62A2"/>
    <w:rsid w:val="00AC6706"/>
    <w:rsid w:val="00AC6D0B"/>
    <w:rsid w:val="00AC6FFC"/>
    <w:rsid w:val="00AC71FA"/>
    <w:rsid w:val="00AC7BF9"/>
    <w:rsid w:val="00AC7D20"/>
    <w:rsid w:val="00AC7E7A"/>
    <w:rsid w:val="00AC7ED8"/>
    <w:rsid w:val="00AC7EE8"/>
    <w:rsid w:val="00AD0713"/>
    <w:rsid w:val="00AD0FEE"/>
    <w:rsid w:val="00AD11B0"/>
    <w:rsid w:val="00AD12C4"/>
    <w:rsid w:val="00AD162C"/>
    <w:rsid w:val="00AD16A5"/>
    <w:rsid w:val="00AD21A3"/>
    <w:rsid w:val="00AD286B"/>
    <w:rsid w:val="00AD2E96"/>
    <w:rsid w:val="00AD3BBB"/>
    <w:rsid w:val="00AD59C4"/>
    <w:rsid w:val="00AD6268"/>
    <w:rsid w:val="00AD6680"/>
    <w:rsid w:val="00AD75A6"/>
    <w:rsid w:val="00AD7DF5"/>
    <w:rsid w:val="00AE07F8"/>
    <w:rsid w:val="00AE0E38"/>
    <w:rsid w:val="00AE12FA"/>
    <w:rsid w:val="00AE2624"/>
    <w:rsid w:val="00AE26A9"/>
    <w:rsid w:val="00AE2BBF"/>
    <w:rsid w:val="00AE2FFA"/>
    <w:rsid w:val="00AE3F8B"/>
    <w:rsid w:val="00AE4620"/>
    <w:rsid w:val="00AE4F65"/>
    <w:rsid w:val="00AE534F"/>
    <w:rsid w:val="00AE68BA"/>
    <w:rsid w:val="00AE6F8B"/>
    <w:rsid w:val="00AE712E"/>
    <w:rsid w:val="00AE7EF3"/>
    <w:rsid w:val="00AF0E05"/>
    <w:rsid w:val="00AF1056"/>
    <w:rsid w:val="00AF111E"/>
    <w:rsid w:val="00AF1306"/>
    <w:rsid w:val="00AF149C"/>
    <w:rsid w:val="00AF1E9E"/>
    <w:rsid w:val="00AF2553"/>
    <w:rsid w:val="00AF3C00"/>
    <w:rsid w:val="00AF471D"/>
    <w:rsid w:val="00AF537D"/>
    <w:rsid w:val="00AF5B4B"/>
    <w:rsid w:val="00AF68C9"/>
    <w:rsid w:val="00AF6B28"/>
    <w:rsid w:val="00AF6CF0"/>
    <w:rsid w:val="00AF7623"/>
    <w:rsid w:val="00B00769"/>
    <w:rsid w:val="00B008AA"/>
    <w:rsid w:val="00B01698"/>
    <w:rsid w:val="00B02A45"/>
    <w:rsid w:val="00B02A6C"/>
    <w:rsid w:val="00B02D76"/>
    <w:rsid w:val="00B03054"/>
    <w:rsid w:val="00B0423F"/>
    <w:rsid w:val="00B047AD"/>
    <w:rsid w:val="00B04BB5"/>
    <w:rsid w:val="00B053D0"/>
    <w:rsid w:val="00B059E1"/>
    <w:rsid w:val="00B06AF2"/>
    <w:rsid w:val="00B07B9B"/>
    <w:rsid w:val="00B101BA"/>
    <w:rsid w:val="00B1066E"/>
    <w:rsid w:val="00B10B48"/>
    <w:rsid w:val="00B1117D"/>
    <w:rsid w:val="00B113AA"/>
    <w:rsid w:val="00B12A92"/>
    <w:rsid w:val="00B12B78"/>
    <w:rsid w:val="00B12F41"/>
    <w:rsid w:val="00B13BA6"/>
    <w:rsid w:val="00B141E8"/>
    <w:rsid w:val="00B15432"/>
    <w:rsid w:val="00B154DD"/>
    <w:rsid w:val="00B15647"/>
    <w:rsid w:val="00B15878"/>
    <w:rsid w:val="00B15D29"/>
    <w:rsid w:val="00B16208"/>
    <w:rsid w:val="00B175A1"/>
    <w:rsid w:val="00B17866"/>
    <w:rsid w:val="00B17B67"/>
    <w:rsid w:val="00B17EC0"/>
    <w:rsid w:val="00B20516"/>
    <w:rsid w:val="00B20716"/>
    <w:rsid w:val="00B208D7"/>
    <w:rsid w:val="00B20B5D"/>
    <w:rsid w:val="00B21028"/>
    <w:rsid w:val="00B212BB"/>
    <w:rsid w:val="00B21A06"/>
    <w:rsid w:val="00B22400"/>
    <w:rsid w:val="00B225DF"/>
    <w:rsid w:val="00B2264C"/>
    <w:rsid w:val="00B22E7C"/>
    <w:rsid w:val="00B24938"/>
    <w:rsid w:val="00B24D4C"/>
    <w:rsid w:val="00B24E2E"/>
    <w:rsid w:val="00B24F49"/>
    <w:rsid w:val="00B260CD"/>
    <w:rsid w:val="00B27304"/>
    <w:rsid w:val="00B275EC"/>
    <w:rsid w:val="00B307B3"/>
    <w:rsid w:val="00B30953"/>
    <w:rsid w:val="00B30B93"/>
    <w:rsid w:val="00B30C4E"/>
    <w:rsid w:val="00B30D2C"/>
    <w:rsid w:val="00B315ED"/>
    <w:rsid w:val="00B31AD3"/>
    <w:rsid w:val="00B32A02"/>
    <w:rsid w:val="00B33CC4"/>
    <w:rsid w:val="00B3497C"/>
    <w:rsid w:val="00B34C5C"/>
    <w:rsid w:val="00B3512F"/>
    <w:rsid w:val="00B35EF9"/>
    <w:rsid w:val="00B3600C"/>
    <w:rsid w:val="00B36183"/>
    <w:rsid w:val="00B36A6A"/>
    <w:rsid w:val="00B37893"/>
    <w:rsid w:val="00B379E0"/>
    <w:rsid w:val="00B37E80"/>
    <w:rsid w:val="00B40261"/>
    <w:rsid w:val="00B4029A"/>
    <w:rsid w:val="00B40FCC"/>
    <w:rsid w:val="00B41ECF"/>
    <w:rsid w:val="00B41FEC"/>
    <w:rsid w:val="00B427A8"/>
    <w:rsid w:val="00B42904"/>
    <w:rsid w:val="00B42DC8"/>
    <w:rsid w:val="00B43600"/>
    <w:rsid w:val="00B438EA"/>
    <w:rsid w:val="00B4481D"/>
    <w:rsid w:val="00B45CD2"/>
    <w:rsid w:val="00B460EF"/>
    <w:rsid w:val="00B46270"/>
    <w:rsid w:val="00B46FC4"/>
    <w:rsid w:val="00B47016"/>
    <w:rsid w:val="00B47494"/>
    <w:rsid w:val="00B47CEA"/>
    <w:rsid w:val="00B47E0C"/>
    <w:rsid w:val="00B47E26"/>
    <w:rsid w:val="00B50964"/>
    <w:rsid w:val="00B50BAF"/>
    <w:rsid w:val="00B50D32"/>
    <w:rsid w:val="00B5167C"/>
    <w:rsid w:val="00B52120"/>
    <w:rsid w:val="00B52477"/>
    <w:rsid w:val="00B5258E"/>
    <w:rsid w:val="00B52620"/>
    <w:rsid w:val="00B53C8A"/>
    <w:rsid w:val="00B549AD"/>
    <w:rsid w:val="00B5593E"/>
    <w:rsid w:val="00B567B9"/>
    <w:rsid w:val="00B575E6"/>
    <w:rsid w:val="00B57730"/>
    <w:rsid w:val="00B5777E"/>
    <w:rsid w:val="00B610B3"/>
    <w:rsid w:val="00B614AD"/>
    <w:rsid w:val="00B61684"/>
    <w:rsid w:val="00B61AB5"/>
    <w:rsid w:val="00B6213F"/>
    <w:rsid w:val="00B62251"/>
    <w:rsid w:val="00B6249B"/>
    <w:rsid w:val="00B633A7"/>
    <w:rsid w:val="00B63D6D"/>
    <w:rsid w:val="00B64603"/>
    <w:rsid w:val="00B64753"/>
    <w:rsid w:val="00B64FFE"/>
    <w:rsid w:val="00B6656C"/>
    <w:rsid w:val="00B66D17"/>
    <w:rsid w:val="00B6727F"/>
    <w:rsid w:val="00B6765A"/>
    <w:rsid w:val="00B678F6"/>
    <w:rsid w:val="00B7023B"/>
    <w:rsid w:val="00B70521"/>
    <w:rsid w:val="00B70B6D"/>
    <w:rsid w:val="00B71253"/>
    <w:rsid w:val="00B7172C"/>
    <w:rsid w:val="00B7247C"/>
    <w:rsid w:val="00B72638"/>
    <w:rsid w:val="00B72718"/>
    <w:rsid w:val="00B72A45"/>
    <w:rsid w:val="00B734FF"/>
    <w:rsid w:val="00B74A0A"/>
    <w:rsid w:val="00B7500B"/>
    <w:rsid w:val="00B7589D"/>
    <w:rsid w:val="00B75956"/>
    <w:rsid w:val="00B75CE6"/>
    <w:rsid w:val="00B75FAD"/>
    <w:rsid w:val="00B766AA"/>
    <w:rsid w:val="00B76878"/>
    <w:rsid w:val="00B80237"/>
    <w:rsid w:val="00B80529"/>
    <w:rsid w:val="00B80557"/>
    <w:rsid w:val="00B80F0B"/>
    <w:rsid w:val="00B82C2A"/>
    <w:rsid w:val="00B84A4C"/>
    <w:rsid w:val="00B85330"/>
    <w:rsid w:val="00B85562"/>
    <w:rsid w:val="00B85A27"/>
    <w:rsid w:val="00B861DD"/>
    <w:rsid w:val="00B8686C"/>
    <w:rsid w:val="00B86FF4"/>
    <w:rsid w:val="00B8718F"/>
    <w:rsid w:val="00B871C5"/>
    <w:rsid w:val="00B9032E"/>
    <w:rsid w:val="00B90651"/>
    <w:rsid w:val="00B9077B"/>
    <w:rsid w:val="00B909FC"/>
    <w:rsid w:val="00B92FB1"/>
    <w:rsid w:val="00B931B3"/>
    <w:rsid w:val="00B9337F"/>
    <w:rsid w:val="00B938B1"/>
    <w:rsid w:val="00B938EE"/>
    <w:rsid w:val="00B9406C"/>
    <w:rsid w:val="00B9411A"/>
    <w:rsid w:val="00B941C2"/>
    <w:rsid w:val="00B9453F"/>
    <w:rsid w:val="00B94C4E"/>
    <w:rsid w:val="00B9556E"/>
    <w:rsid w:val="00B95B95"/>
    <w:rsid w:val="00B95FE8"/>
    <w:rsid w:val="00B96110"/>
    <w:rsid w:val="00B9649F"/>
    <w:rsid w:val="00B96518"/>
    <w:rsid w:val="00B96846"/>
    <w:rsid w:val="00B96B92"/>
    <w:rsid w:val="00B97352"/>
    <w:rsid w:val="00BA0382"/>
    <w:rsid w:val="00BA091C"/>
    <w:rsid w:val="00BA0A22"/>
    <w:rsid w:val="00BA2BC3"/>
    <w:rsid w:val="00BA38E9"/>
    <w:rsid w:val="00BA5005"/>
    <w:rsid w:val="00BA5127"/>
    <w:rsid w:val="00BA52F2"/>
    <w:rsid w:val="00BA5AA7"/>
    <w:rsid w:val="00BA62EF"/>
    <w:rsid w:val="00BA6AE0"/>
    <w:rsid w:val="00BA6B3B"/>
    <w:rsid w:val="00BA6CEC"/>
    <w:rsid w:val="00BA7D47"/>
    <w:rsid w:val="00BA7E39"/>
    <w:rsid w:val="00BB0EFA"/>
    <w:rsid w:val="00BB120F"/>
    <w:rsid w:val="00BB181A"/>
    <w:rsid w:val="00BB1B16"/>
    <w:rsid w:val="00BB2183"/>
    <w:rsid w:val="00BB2AF4"/>
    <w:rsid w:val="00BB341C"/>
    <w:rsid w:val="00BB481E"/>
    <w:rsid w:val="00BB4822"/>
    <w:rsid w:val="00BB4A0A"/>
    <w:rsid w:val="00BB5929"/>
    <w:rsid w:val="00BB5C7D"/>
    <w:rsid w:val="00BB5CFA"/>
    <w:rsid w:val="00BB6D0A"/>
    <w:rsid w:val="00BB758E"/>
    <w:rsid w:val="00BB7D2C"/>
    <w:rsid w:val="00BC0720"/>
    <w:rsid w:val="00BC11BA"/>
    <w:rsid w:val="00BC11C4"/>
    <w:rsid w:val="00BC2A35"/>
    <w:rsid w:val="00BC3348"/>
    <w:rsid w:val="00BC358A"/>
    <w:rsid w:val="00BC3EAC"/>
    <w:rsid w:val="00BC4A3D"/>
    <w:rsid w:val="00BC4C77"/>
    <w:rsid w:val="00BC4EDE"/>
    <w:rsid w:val="00BC559B"/>
    <w:rsid w:val="00BC58BF"/>
    <w:rsid w:val="00BC58C9"/>
    <w:rsid w:val="00BC5FBB"/>
    <w:rsid w:val="00BC6431"/>
    <w:rsid w:val="00BC6C90"/>
    <w:rsid w:val="00BC6D1A"/>
    <w:rsid w:val="00BD069B"/>
    <w:rsid w:val="00BD0EC6"/>
    <w:rsid w:val="00BD146D"/>
    <w:rsid w:val="00BD1F58"/>
    <w:rsid w:val="00BD203E"/>
    <w:rsid w:val="00BD2FED"/>
    <w:rsid w:val="00BD3099"/>
    <w:rsid w:val="00BD3EA3"/>
    <w:rsid w:val="00BD4FFA"/>
    <w:rsid w:val="00BD5305"/>
    <w:rsid w:val="00BD536B"/>
    <w:rsid w:val="00BD5688"/>
    <w:rsid w:val="00BD5DD7"/>
    <w:rsid w:val="00BD6198"/>
    <w:rsid w:val="00BD6D2C"/>
    <w:rsid w:val="00BD7724"/>
    <w:rsid w:val="00BE09CB"/>
    <w:rsid w:val="00BE0AD6"/>
    <w:rsid w:val="00BE0EB4"/>
    <w:rsid w:val="00BE132D"/>
    <w:rsid w:val="00BE185B"/>
    <w:rsid w:val="00BE1A02"/>
    <w:rsid w:val="00BE2256"/>
    <w:rsid w:val="00BE2964"/>
    <w:rsid w:val="00BE2A9E"/>
    <w:rsid w:val="00BE385D"/>
    <w:rsid w:val="00BE38AC"/>
    <w:rsid w:val="00BE41C5"/>
    <w:rsid w:val="00BE4F14"/>
    <w:rsid w:val="00BE4F88"/>
    <w:rsid w:val="00BE5536"/>
    <w:rsid w:val="00BE5920"/>
    <w:rsid w:val="00BE6404"/>
    <w:rsid w:val="00BE6C24"/>
    <w:rsid w:val="00BE7EDF"/>
    <w:rsid w:val="00BF04A1"/>
    <w:rsid w:val="00BF0DD3"/>
    <w:rsid w:val="00BF0ECC"/>
    <w:rsid w:val="00BF124B"/>
    <w:rsid w:val="00BF1560"/>
    <w:rsid w:val="00BF174A"/>
    <w:rsid w:val="00BF2595"/>
    <w:rsid w:val="00BF2CEA"/>
    <w:rsid w:val="00BF3926"/>
    <w:rsid w:val="00BF3971"/>
    <w:rsid w:val="00BF4100"/>
    <w:rsid w:val="00BF4B1C"/>
    <w:rsid w:val="00BF4E01"/>
    <w:rsid w:val="00BF5258"/>
    <w:rsid w:val="00BF55B9"/>
    <w:rsid w:val="00BF560B"/>
    <w:rsid w:val="00BF59E7"/>
    <w:rsid w:val="00BF61E2"/>
    <w:rsid w:val="00BF6741"/>
    <w:rsid w:val="00BF684E"/>
    <w:rsid w:val="00BF6871"/>
    <w:rsid w:val="00BF6A7A"/>
    <w:rsid w:val="00BF6ECB"/>
    <w:rsid w:val="00BF73DA"/>
    <w:rsid w:val="00BF7FDB"/>
    <w:rsid w:val="00C00EAD"/>
    <w:rsid w:val="00C00FC4"/>
    <w:rsid w:val="00C015BF"/>
    <w:rsid w:val="00C024B2"/>
    <w:rsid w:val="00C02A40"/>
    <w:rsid w:val="00C02F83"/>
    <w:rsid w:val="00C031A9"/>
    <w:rsid w:val="00C03302"/>
    <w:rsid w:val="00C039E0"/>
    <w:rsid w:val="00C03D6F"/>
    <w:rsid w:val="00C03FBC"/>
    <w:rsid w:val="00C04C8B"/>
    <w:rsid w:val="00C057A9"/>
    <w:rsid w:val="00C05E32"/>
    <w:rsid w:val="00C06740"/>
    <w:rsid w:val="00C07420"/>
    <w:rsid w:val="00C0794A"/>
    <w:rsid w:val="00C07C1A"/>
    <w:rsid w:val="00C10E34"/>
    <w:rsid w:val="00C10FF4"/>
    <w:rsid w:val="00C11017"/>
    <w:rsid w:val="00C111DA"/>
    <w:rsid w:val="00C11376"/>
    <w:rsid w:val="00C12799"/>
    <w:rsid w:val="00C127CD"/>
    <w:rsid w:val="00C12F87"/>
    <w:rsid w:val="00C133A7"/>
    <w:rsid w:val="00C142B8"/>
    <w:rsid w:val="00C142CC"/>
    <w:rsid w:val="00C14740"/>
    <w:rsid w:val="00C149F2"/>
    <w:rsid w:val="00C14A58"/>
    <w:rsid w:val="00C14C7F"/>
    <w:rsid w:val="00C15120"/>
    <w:rsid w:val="00C1549B"/>
    <w:rsid w:val="00C154C3"/>
    <w:rsid w:val="00C15CC4"/>
    <w:rsid w:val="00C16A65"/>
    <w:rsid w:val="00C16AAA"/>
    <w:rsid w:val="00C173FC"/>
    <w:rsid w:val="00C1782F"/>
    <w:rsid w:val="00C17CB3"/>
    <w:rsid w:val="00C17DAB"/>
    <w:rsid w:val="00C21011"/>
    <w:rsid w:val="00C21480"/>
    <w:rsid w:val="00C227EF"/>
    <w:rsid w:val="00C22A99"/>
    <w:rsid w:val="00C22AF2"/>
    <w:rsid w:val="00C23085"/>
    <w:rsid w:val="00C2402F"/>
    <w:rsid w:val="00C2441C"/>
    <w:rsid w:val="00C24430"/>
    <w:rsid w:val="00C24698"/>
    <w:rsid w:val="00C246FF"/>
    <w:rsid w:val="00C24865"/>
    <w:rsid w:val="00C248CA"/>
    <w:rsid w:val="00C24BA0"/>
    <w:rsid w:val="00C24F50"/>
    <w:rsid w:val="00C24FAD"/>
    <w:rsid w:val="00C25C1F"/>
    <w:rsid w:val="00C2624B"/>
    <w:rsid w:val="00C26510"/>
    <w:rsid w:val="00C269D9"/>
    <w:rsid w:val="00C26DDA"/>
    <w:rsid w:val="00C300CE"/>
    <w:rsid w:val="00C30A19"/>
    <w:rsid w:val="00C30C19"/>
    <w:rsid w:val="00C30D10"/>
    <w:rsid w:val="00C312B7"/>
    <w:rsid w:val="00C31597"/>
    <w:rsid w:val="00C31834"/>
    <w:rsid w:val="00C31A38"/>
    <w:rsid w:val="00C32A7B"/>
    <w:rsid w:val="00C335DA"/>
    <w:rsid w:val="00C33DE2"/>
    <w:rsid w:val="00C341BF"/>
    <w:rsid w:val="00C34B91"/>
    <w:rsid w:val="00C35101"/>
    <w:rsid w:val="00C35C94"/>
    <w:rsid w:val="00C35CB2"/>
    <w:rsid w:val="00C36699"/>
    <w:rsid w:val="00C36787"/>
    <w:rsid w:val="00C371DA"/>
    <w:rsid w:val="00C3753B"/>
    <w:rsid w:val="00C40568"/>
    <w:rsid w:val="00C41009"/>
    <w:rsid w:val="00C41670"/>
    <w:rsid w:val="00C41CFA"/>
    <w:rsid w:val="00C41EF7"/>
    <w:rsid w:val="00C42687"/>
    <w:rsid w:val="00C42F23"/>
    <w:rsid w:val="00C431EA"/>
    <w:rsid w:val="00C43527"/>
    <w:rsid w:val="00C437D4"/>
    <w:rsid w:val="00C441EF"/>
    <w:rsid w:val="00C44ECC"/>
    <w:rsid w:val="00C45275"/>
    <w:rsid w:val="00C4549C"/>
    <w:rsid w:val="00C460ED"/>
    <w:rsid w:val="00C46474"/>
    <w:rsid w:val="00C4672F"/>
    <w:rsid w:val="00C46CC5"/>
    <w:rsid w:val="00C46E12"/>
    <w:rsid w:val="00C47DC9"/>
    <w:rsid w:val="00C50574"/>
    <w:rsid w:val="00C50AB9"/>
    <w:rsid w:val="00C51CEA"/>
    <w:rsid w:val="00C51EAE"/>
    <w:rsid w:val="00C523A6"/>
    <w:rsid w:val="00C52E3B"/>
    <w:rsid w:val="00C53428"/>
    <w:rsid w:val="00C53FEA"/>
    <w:rsid w:val="00C54484"/>
    <w:rsid w:val="00C54E90"/>
    <w:rsid w:val="00C55018"/>
    <w:rsid w:val="00C55198"/>
    <w:rsid w:val="00C554F2"/>
    <w:rsid w:val="00C55FB0"/>
    <w:rsid w:val="00C561F7"/>
    <w:rsid w:val="00C56A61"/>
    <w:rsid w:val="00C576E2"/>
    <w:rsid w:val="00C600BA"/>
    <w:rsid w:val="00C602C9"/>
    <w:rsid w:val="00C60401"/>
    <w:rsid w:val="00C606F8"/>
    <w:rsid w:val="00C6077A"/>
    <w:rsid w:val="00C61514"/>
    <w:rsid w:val="00C61E2D"/>
    <w:rsid w:val="00C625EF"/>
    <w:rsid w:val="00C63243"/>
    <w:rsid w:val="00C6396B"/>
    <w:rsid w:val="00C644A2"/>
    <w:rsid w:val="00C644FE"/>
    <w:rsid w:val="00C648A6"/>
    <w:rsid w:val="00C652F3"/>
    <w:rsid w:val="00C66303"/>
    <w:rsid w:val="00C6661C"/>
    <w:rsid w:val="00C66A34"/>
    <w:rsid w:val="00C67125"/>
    <w:rsid w:val="00C6732C"/>
    <w:rsid w:val="00C67491"/>
    <w:rsid w:val="00C67EC7"/>
    <w:rsid w:val="00C70B15"/>
    <w:rsid w:val="00C70CDF"/>
    <w:rsid w:val="00C72CF8"/>
    <w:rsid w:val="00C73CA8"/>
    <w:rsid w:val="00C7506A"/>
    <w:rsid w:val="00C75074"/>
    <w:rsid w:val="00C75570"/>
    <w:rsid w:val="00C760FD"/>
    <w:rsid w:val="00C768D7"/>
    <w:rsid w:val="00C77055"/>
    <w:rsid w:val="00C77546"/>
    <w:rsid w:val="00C77F11"/>
    <w:rsid w:val="00C80B2B"/>
    <w:rsid w:val="00C80C15"/>
    <w:rsid w:val="00C81707"/>
    <w:rsid w:val="00C818F4"/>
    <w:rsid w:val="00C819C1"/>
    <w:rsid w:val="00C81EAD"/>
    <w:rsid w:val="00C83BDA"/>
    <w:rsid w:val="00C83C11"/>
    <w:rsid w:val="00C84258"/>
    <w:rsid w:val="00C846AF"/>
    <w:rsid w:val="00C84DD8"/>
    <w:rsid w:val="00C85419"/>
    <w:rsid w:val="00C85F06"/>
    <w:rsid w:val="00C85FE2"/>
    <w:rsid w:val="00C87A27"/>
    <w:rsid w:val="00C87E74"/>
    <w:rsid w:val="00C90A00"/>
    <w:rsid w:val="00C90A37"/>
    <w:rsid w:val="00C90C0F"/>
    <w:rsid w:val="00C91AA7"/>
    <w:rsid w:val="00C91CBD"/>
    <w:rsid w:val="00C91E66"/>
    <w:rsid w:val="00C9253A"/>
    <w:rsid w:val="00C92D0C"/>
    <w:rsid w:val="00C941CA"/>
    <w:rsid w:val="00C94B1A"/>
    <w:rsid w:val="00C954EB"/>
    <w:rsid w:val="00C958C2"/>
    <w:rsid w:val="00C97C5C"/>
    <w:rsid w:val="00CA05D6"/>
    <w:rsid w:val="00CA09A1"/>
    <w:rsid w:val="00CA103F"/>
    <w:rsid w:val="00CA1686"/>
    <w:rsid w:val="00CA18A9"/>
    <w:rsid w:val="00CA1F8A"/>
    <w:rsid w:val="00CA313A"/>
    <w:rsid w:val="00CA3B52"/>
    <w:rsid w:val="00CA3D78"/>
    <w:rsid w:val="00CA3F1C"/>
    <w:rsid w:val="00CA43E8"/>
    <w:rsid w:val="00CA440F"/>
    <w:rsid w:val="00CA502F"/>
    <w:rsid w:val="00CA50E2"/>
    <w:rsid w:val="00CA52E7"/>
    <w:rsid w:val="00CA59EA"/>
    <w:rsid w:val="00CA61D6"/>
    <w:rsid w:val="00CA6370"/>
    <w:rsid w:val="00CA6ADC"/>
    <w:rsid w:val="00CA6D52"/>
    <w:rsid w:val="00CA7849"/>
    <w:rsid w:val="00CA7967"/>
    <w:rsid w:val="00CA79F7"/>
    <w:rsid w:val="00CA7D98"/>
    <w:rsid w:val="00CB0A7D"/>
    <w:rsid w:val="00CB1448"/>
    <w:rsid w:val="00CB1ECA"/>
    <w:rsid w:val="00CB211E"/>
    <w:rsid w:val="00CB245B"/>
    <w:rsid w:val="00CB2DE1"/>
    <w:rsid w:val="00CB2E2F"/>
    <w:rsid w:val="00CB2F57"/>
    <w:rsid w:val="00CB33C0"/>
    <w:rsid w:val="00CB36E5"/>
    <w:rsid w:val="00CB383F"/>
    <w:rsid w:val="00CB4C99"/>
    <w:rsid w:val="00CB588F"/>
    <w:rsid w:val="00CB593A"/>
    <w:rsid w:val="00CB5A3A"/>
    <w:rsid w:val="00CB65E9"/>
    <w:rsid w:val="00CB693E"/>
    <w:rsid w:val="00CB6EF4"/>
    <w:rsid w:val="00CB712D"/>
    <w:rsid w:val="00CB7631"/>
    <w:rsid w:val="00CB795F"/>
    <w:rsid w:val="00CC028A"/>
    <w:rsid w:val="00CC1814"/>
    <w:rsid w:val="00CC1B0E"/>
    <w:rsid w:val="00CC1CAF"/>
    <w:rsid w:val="00CC2FAE"/>
    <w:rsid w:val="00CC327A"/>
    <w:rsid w:val="00CC3837"/>
    <w:rsid w:val="00CC3B14"/>
    <w:rsid w:val="00CC509E"/>
    <w:rsid w:val="00CC5E64"/>
    <w:rsid w:val="00CC60AE"/>
    <w:rsid w:val="00CC6951"/>
    <w:rsid w:val="00CC6BC3"/>
    <w:rsid w:val="00CC6F81"/>
    <w:rsid w:val="00CC7831"/>
    <w:rsid w:val="00CC7B49"/>
    <w:rsid w:val="00CD1C3A"/>
    <w:rsid w:val="00CD2695"/>
    <w:rsid w:val="00CD339F"/>
    <w:rsid w:val="00CD4194"/>
    <w:rsid w:val="00CD51DB"/>
    <w:rsid w:val="00CD528A"/>
    <w:rsid w:val="00CD54B7"/>
    <w:rsid w:val="00CD5E77"/>
    <w:rsid w:val="00CD6BA3"/>
    <w:rsid w:val="00CD753E"/>
    <w:rsid w:val="00CD7901"/>
    <w:rsid w:val="00CD7C3F"/>
    <w:rsid w:val="00CD7D7A"/>
    <w:rsid w:val="00CE0C80"/>
    <w:rsid w:val="00CE0D1E"/>
    <w:rsid w:val="00CE1142"/>
    <w:rsid w:val="00CE2FB7"/>
    <w:rsid w:val="00CE3468"/>
    <w:rsid w:val="00CE3AD1"/>
    <w:rsid w:val="00CE3B92"/>
    <w:rsid w:val="00CE3EE4"/>
    <w:rsid w:val="00CE5180"/>
    <w:rsid w:val="00CE5609"/>
    <w:rsid w:val="00CE5FFE"/>
    <w:rsid w:val="00CE61C1"/>
    <w:rsid w:val="00CE6357"/>
    <w:rsid w:val="00CE64A8"/>
    <w:rsid w:val="00CE64F3"/>
    <w:rsid w:val="00CE69DA"/>
    <w:rsid w:val="00CE734A"/>
    <w:rsid w:val="00CE756D"/>
    <w:rsid w:val="00CE7772"/>
    <w:rsid w:val="00CE77E7"/>
    <w:rsid w:val="00CF080A"/>
    <w:rsid w:val="00CF0FA1"/>
    <w:rsid w:val="00CF13E0"/>
    <w:rsid w:val="00CF1BC6"/>
    <w:rsid w:val="00CF2120"/>
    <w:rsid w:val="00CF21A6"/>
    <w:rsid w:val="00CF24E7"/>
    <w:rsid w:val="00CF2754"/>
    <w:rsid w:val="00CF291D"/>
    <w:rsid w:val="00CF3975"/>
    <w:rsid w:val="00CF3A8D"/>
    <w:rsid w:val="00CF3AAE"/>
    <w:rsid w:val="00CF45F8"/>
    <w:rsid w:val="00CF471F"/>
    <w:rsid w:val="00CF5114"/>
    <w:rsid w:val="00CF52DB"/>
    <w:rsid w:val="00CF60E6"/>
    <w:rsid w:val="00CF6305"/>
    <w:rsid w:val="00CF6D4A"/>
    <w:rsid w:val="00CF7095"/>
    <w:rsid w:val="00CF7388"/>
    <w:rsid w:val="00CF75FB"/>
    <w:rsid w:val="00CF7942"/>
    <w:rsid w:val="00CF7DC8"/>
    <w:rsid w:val="00CF7E73"/>
    <w:rsid w:val="00D0050A"/>
    <w:rsid w:val="00D006E0"/>
    <w:rsid w:val="00D00B4B"/>
    <w:rsid w:val="00D02CA8"/>
    <w:rsid w:val="00D02FC8"/>
    <w:rsid w:val="00D031CE"/>
    <w:rsid w:val="00D03347"/>
    <w:rsid w:val="00D035C2"/>
    <w:rsid w:val="00D03642"/>
    <w:rsid w:val="00D0496C"/>
    <w:rsid w:val="00D04DA7"/>
    <w:rsid w:val="00D04E1F"/>
    <w:rsid w:val="00D04EBF"/>
    <w:rsid w:val="00D0627D"/>
    <w:rsid w:val="00D06B11"/>
    <w:rsid w:val="00D06D79"/>
    <w:rsid w:val="00D07329"/>
    <w:rsid w:val="00D07E30"/>
    <w:rsid w:val="00D106A4"/>
    <w:rsid w:val="00D10B25"/>
    <w:rsid w:val="00D10B4B"/>
    <w:rsid w:val="00D10CC7"/>
    <w:rsid w:val="00D10F98"/>
    <w:rsid w:val="00D11E28"/>
    <w:rsid w:val="00D1225D"/>
    <w:rsid w:val="00D122C8"/>
    <w:rsid w:val="00D124CC"/>
    <w:rsid w:val="00D1283D"/>
    <w:rsid w:val="00D128F6"/>
    <w:rsid w:val="00D13A15"/>
    <w:rsid w:val="00D142FB"/>
    <w:rsid w:val="00D15356"/>
    <w:rsid w:val="00D154C6"/>
    <w:rsid w:val="00D15732"/>
    <w:rsid w:val="00D15A65"/>
    <w:rsid w:val="00D16611"/>
    <w:rsid w:val="00D169A7"/>
    <w:rsid w:val="00D16F0A"/>
    <w:rsid w:val="00D17CA9"/>
    <w:rsid w:val="00D17DA1"/>
    <w:rsid w:val="00D203BF"/>
    <w:rsid w:val="00D20EBE"/>
    <w:rsid w:val="00D20EC4"/>
    <w:rsid w:val="00D22186"/>
    <w:rsid w:val="00D22191"/>
    <w:rsid w:val="00D22645"/>
    <w:rsid w:val="00D24B2B"/>
    <w:rsid w:val="00D25CE4"/>
    <w:rsid w:val="00D25EAF"/>
    <w:rsid w:val="00D26511"/>
    <w:rsid w:val="00D26F49"/>
    <w:rsid w:val="00D3078C"/>
    <w:rsid w:val="00D30CFE"/>
    <w:rsid w:val="00D30ED4"/>
    <w:rsid w:val="00D3142D"/>
    <w:rsid w:val="00D314BE"/>
    <w:rsid w:val="00D31955"/>
    <w:rsid w:val="00D31D3B"/>
    <w:rsid w:val="00D322E9"/>
    <w:rsid w:val="00D32453"/>
    <w:rsid w:val="00D3260D"/>
    <w:rsid w:val="00D326EF"/>
    <w:rsid w:val="00D3379A"/>
    <w:rsid w:val="00D33843"/>
    <w:rsid w:val="00D33E68"/>
    <w:rsid w:val="00D342E5"/>
    <w:rsid w:val="00D35915"/>
    <w:rsid w:val="00D3653A"/>
    <w:rsid w:val="00D3694B"/>
    <w:rsid w:val="00D374AB"/>
    <w:rsid w:val="00D4006B"/>
    <w:rsid w:val="00D40CA0"/>
    <w:rsid w:val="00D4143F"/>
    <w:rsid w:val="00D41CCB"/>
    <w:rsid w:val="00D42958"/>
    <w:rsid w:val="00D42AD6"/>
    <w:rsid w:val="00D43410"/>
    <w:rsid w:val="00D4365D"/>
    <w:rsid w:val="00D436A7"/>
    <w:rsid w:val="00D43BB5"/>
    <w:rsid w:val="00D44328"/>
    <w:rsid w:val="00D4541F"/>
    <w:rsid w:val="00D4543E"/>
    <w:rsid w:val="00D4570C"/>
    <w:rsid w:val="00D45DF8"/>
    <w:rsid w:val="00D45F03"/>
    <w:rsid w:val="00D46413"/>
    <w:rsid w:val="00D464B6"/>
    <w:rsid w:val="00D46727"/>
    <w:rsid w:val="00D47856"/>
    <w:rsid w:val="00D47D25"/>
    <w:rsid w:val="00D50001"/>
    <w:rsid w:val="00D50275"/>
    <w:rsid w:val="00D50827"/>
    <w:rsid w:val="00D51303"/>
    <w:rsid w:val="00D51CDC"/>
    <w:rsid w:val="00D520BA"/>
    <w:rsid w:val="00D5236B"/>
    <w:rsid w:val="00D527FC"/>
    <w:rsid w:val="00D52B08"/>
    <w:rsid w:val="00D531F6"/>
    <w:rsid w:val="00D53872"/>
    <w:rsid w:val="00D542B8"/>
    <w:rsid w:val="00D54AEE"/>
    <w:rsid w:val="00D54B3B"/>
    <w:rsid w:val="00D54F82"/>
    <w:rsid w:val="00D55ED8"/>
    <w:rsid w:val="00D570E8"/>
    <w:rsid w:val="00D57B4A"/>
    <w:rsid w:val="00D57B62"/>
    <w:rsid w:val="00D57C6D"/>
    <w:rsid w:val="00D57CE6"/>
    <w:rsid w:val="00D6101A"/>
    <w:rsid w:val="00D611D2"/>
    <w:rsid w:val="00D61569"/>
    <w:rsid w:val="00D61675"/>
    <w:rsid w:val="00D61B8B"/>
    <w:rsid w:val="00D61FBE"/>
    <w:rsid w:val="00D620F3"/>
    <w:rsid w:val="00D62670"/>
    <w:rsid w:val="00D629D3"/>
    <w:rsid w:val="00D62A35"/>
    <w:rsid w:val="00D62C02"/>
    <w:rsid w:val="00D62DC3"/>
    <w:rsid w:val="00D62F2B"/>
    <w:rsid w:val="00D63518"/>
    <w:rsid w:val="00D65F86"/>
    <w:rsid w:val="00D66074"/>
    <w:rsid w:val="00D66E04"/>
    <w:rsid w:val="00D671E8"/>
    <w:rsid w:val="00D67377"/>
    <w:rsid w:val="00D676A2"/>
    <w:rsid w:val="00D67D57"/>
    <w:rsid w:val="00D7026E"/>
    <w:rsid w:val="00D70BE3"/>
    <w:rsid w:val="00D713C5"/>
    <w:rsid w:val="00D717E9"/>
    <w:rsid w:val="00D71A45"/>
    <w:rsid w:val="00D72149"/>
    <w:rsid w:val="00D72240"/>
    <w:rsid w:val="00D727FA"/>
    <w:rsid w:val="00D72C1C"/>
    <w:rsid w:val="00D72DE3"/>
    <w:rsid w:val="00D7316C"/>
    <w:rsid w:val="00D73396"/>
    <w:rsid w:val="00D7406A"/>
    <w:rsid w:val="00D74EC6"/>
    <w:rsid w:val="00D74F61"/>
    <w:rsid w:val="00D75F1D"/>
    <w:rsid w:val="00D76203"/>
    <w:rsid w:val="00D7654C"/>
    <w:rsid w:val="00D768F5"/>
    <w:rsid w:val="00D77386"/>
    <w:rsid w:val="00D77DEC"/>
    <w:rsid w:val="00D80542"/>
    <w:rsid w:val="00D816FF"/>
    <w:rsid w:val="00D81EB0"/>
    <w:rsid w:val="00D81F57"/>
    <w:rsid w:val="00D820FE"/>
    <w:rsid w:val="00D82123"/>
    <w:rsid w:val="00D82561"/>
    <w:rsid w:val="00D826CB"/>
    <w:rsid w:val="00D8280B"/>
    <w:rsid w:val="00D82957"/>
    <w:rsid w:val="00D83C6F"/>
    <w:rsid w:val="00D841FE"/>
    <w:rsid w:val="00D84305"/>
    <w:rsid w:val="00D84BAD"/>
    <w:rsid w:val="00D84EAE"/>
    <w:rsid w:val="00D86409"/>
    <w:rsid w:val="00D86CF4"/>
    <w:rsid w:val="00D874A4"/>
    <w:rsid w:val="00D877DD"/>
    <w:rsid w:val="00D87D69"/>
    <w:rsid w:val="00D90489"/>
    <w:rsid w:val="00D904C4"/>
    <w:rsid w:val="00D90593"/>
    <w:rsid w:val="00D90BE6"/>
    <w:rsid w:val="00D912C3"/>
    <w:rsid w:val="00D91E86"/>
    <w:rsid w:val="00D91EF3"/>
    <w:rsid w:val="00D932EC"/>
    <w:rsid w:val="00D93397"/>
    <w:rsid w:val="00D93891"/>
    <w:rsid w:val="00D93895"/>
    <w:rsid w:val="00D9435E"/>
    <w:rsid w:val="00D943D4"/>
    <w:rsid w:val="00D95C35"/>
    <w:rsid w:val="00D96229"/>
    <w:rsid w:val="00D962CC"/>
    <w:rsid w:val="00D964C3"/>
    <w:rsid w:val="00D96983"/>
    <w:rsid w:val="00D96CE1"/>
    <w:rsid w:val="00D97BF7"/>
    <w:rsid w:val="00D97F0A"/>
    <w:rsid w:val="00DA0242"/>
    <w:rsid w:val="00DA0F1D"/>
    <w:rsid w:val="00DA1AEB"/>
    <w:rsid w:val="00DA217A"/>
    <w:rsid w:val="00DA2859"/>
    <w:rsid w:val="00DA2B40"/>
    <w:rsid w:val="00DA3546"/>
    <w:rsid w:val="00DA3916"/>
    <w:rsid w:val="00DA4D91"/>
    <w:rsid w:val="00DA4E09"/>
    <w:rsid w:val="00DA534A"/>
    <w:rsid w:val="00DA53A5"/>
    <w:rsid w:val="00DA5C86"/>
    <w:rsid w:val="00DA61DD"/>
    <w:rsid w:val="00DA6228"/>
    <w:rsid w:val="00DA64CF"/>
    <w:rsid w:val="00DA6A02"/>
    <w:rsid w:val="00DA6A22"/>
    <w:rsid w:val="00DA6A89"/>
    <w:rsid w:val="00DA7198"/>
    <w:rsid w:val="00DA7845"/>
    <w:rsid w:val="00DB00AE"/>
    <w:rsid w:val="00DB0C64"/>
    <w:rsid w:val="00DB1200"/>
    <w:rsid w:val="00DB2434"/>
    <w:rsid w:val="00DB2472"/>
    <w:rsid w:val="00DB250D"/>
    <w:rsid w:val="00DB2C3A"/>
    <w:rsid w:val="00DB4C4A"/>
    <w:rsid w:val="00DB5118"/>
    <w:rsid w:val="00DB575C"/>
    <w:rsid w:val="00DB57FD"/>
    <w:rsid w:val="00DB598B"/>
    <w:rsid w:val="00DB5E20"/>
    <w:rsid w:val="00DB697D"/>
    <w:rsid w:val="00DB69B2"/>
    <w:rsid w:val="00DB6B16"/>
    <w:rsid w:val="00DB7199"/>
    <w:rsid w:val="00DB79CE"/>
    <w:rsid w:val="00DC01DE"/>
    <w:rsid w:val="00DC02FB"/>
    <w:rsid w:val="00DC0F73"/>
    <w:rsid w:val="00DC1681"/>
    <w:rsid w:val="00DC231A"/>
    <w:rsid w:val="00DC2DDA"/>
    <w:rsid w:val="00DC2E46"/>
    <w:rsid w:val="00DC3198"/>
    <w:rsid w:val="00DC3DF1"/>
    <w:rsid w:val="00DC4710"/>
    <w:rsid w:val="00DC5120"/>
    <w:rsid w:val="00DC514D"/>
    <w:rsid w:val="00DC5290"/>
    <w:rsid w:val="00DC642B"/>
    <w:rsid w:val="00DC6455"/>
    <w:rsid w:val="00DC64D0"/>
    <w:rsid w:val="00DC6C91"/>
    <w:rsid w:val="00DC6DDA"/>
    <w:rsid w:val="00DC7450"/>
    <w:rsid w:val="00DC7CA1"/>
    <w:rsid w:val="00DC7D37"/>
    <w:rsid w:val="00DD053E"/>
    <w:rsid w:val="00DD067E"/>
    <w:rsid w:val="00DD0B87"/>
    <w:rsid w:val="00DD1074"/>
    <w:rsid w:val="00DD21AB"/>
    <w:rsid w:val="00DD32CA"/>
    <w:rsid w:val="00DD364F"/>
    <w:rsid w:val="00DD3C4F"/>
    <w:rsid w:val="00DD479A"/>
    <w:rsid w:val="00DD48BB"/>
    <w:rsid w:val="00DD5229"/>
    <w:rsid w:val="00DD5536"/>
    <w:rsid w:val="00DD5820"/>
    <w:rsid w:val="00DD69F3"/>
    <w:rsid w:val="00DD6E32"/>
    <w:rsid w:val="00DD762E"/>
    <w:rsid w:val="00DD7789"/>
    <w:rsid w:val="00DD7D82"/>
    <w:rsid w:val="00DE10FF"/>
    <w:rsid w:val="00DE1D07"/>
    <w:rsid w:val="00DE1FC5"/>
    <w:rsid w:val="00DE2770"/>
    <w:rsid w:val="00DE34DB"/>
    <w:rsid w:val="00DE36C8"/>
    <w:rsid w:val="00DE446A"/>
    <w:rsid w:val="00DE4572"/>
    <w:rsid w:val="00DE4F58"/>
    <w:rsid w:val="00DE508E"/>
    <w:rsid w:val="00DE59D6"/>
    <w:rsid w:val="00DE5B85"/>
    <w:rsid w:val="00DE6C22"/>
    <w:rsid w:val="00DE797C"/>
    <w:rsid w:val="00DE7F59"/>
    <w:rsid w:val="00DF0BE6"/>
    <w:rsid w:val="00DF0E87"/>
    <w:rsid w:val="00DF112B"/>
    <w:rsid w:val="00DF158F"/>
    <w:rsid w:val="00DF1A49"/>
    <w:rsid w:val="00DF1E54"/>
    <w:rsid w:val="00DF2346"/>
    <w:rsid w:val="00DF2DC4"/>
    <w:rsid w:val="00DF3037"/>
    <w:rsid w:val="00DF3562"/>
    <w:rsid w:val="00DF3944"/>
    <w:rsid w:val="00DF40BC"/>
    <w:rsid w:val="00DF4763"/>
    <w:rsid w:val="00DF5AA0"/>
    <w:rsid w:val="00DF5F5D"/>
    <w:rsid w:val="00DF6EC4"/>
    <w:rsid w:val="00DF70BE"/>
    <w:rsid w:val="00DF779E"/>
    <w:rsid w:val="00E0069A"/>
    <w:rsid w:val="00E00A28"/>
    <w:rsid w:val="00E01063"/>
    <w:rsid w:val="00E012B5"/>
    <w:rsid w:val="00E014CC"/>
    <w:rsid w:val="00E039F7"/>
    <w:rsid w:val="00E03AB6"/>
    <w:rsid w:val="00E03B5B"/>
    <w:rsid w:val="00E03BBE"/>
    <w:rsid w:val="00E04154"/>
    <w:rsid w:val="00E0428B"/>
    <w:rsid w:val="00E04DED"/>
    <w:rsid w:val="00E054F7"/>
    <w:rsid w:val="00E05AE0"/>
    <w:rsid w:val="00E0636A"/>
    <w:rsid w:val="00E066F1"/>
    <w:rsid w:val="00E069FD"/>
    <w:rsid w:val="00E06FF7"/>
    <w:rsid w:val="00E079BD"/>
    <w:rsid w:val="00E07B14"/>
    <w:rsid w:val="00E07BF4"/>
    <w:rsid w:val="00E07E4C"/>
    <w:rsid w:val="00E10425"/>
    <w:rsid w:val="00E104E9"/>
    <w:rsid w:val="00E10584"/>
    <w:rsid w:val="00E10655"/>
    <w:rsid w:val="00E10AE7"/>
    <w:rsid w:val="00E113C5"/>
    <w:rsid w:val="00E118B2"/>
    <w:rsid w:val="00E11ABB"/>
    <w:rsid w:val="00E12E3D"/>
    <w:rsid w:val="00E1371D"/>
    <w:rsid w:val="00E147F0"/>
    <w:rsid w:val="00E14880"/>
    <w:rsid w:val="00E15D9E"/>
    <w:rsid w:val="00E15DC9"/>
    <w:rsid w:val="00E16142"/>
    <w:rsid w:val="00E16348"/>
    <w:rsid w:val="00E169B3"/>
    <w:rsid w:val="00E17133"/>
    <w:rsid w:val="00E1793D"/>
    <w:rsid w:val="00E2012E"/>
    <w:rsid w:val="00E20650"/>
    <w:rsid w:val="00E21399"/>
    <w:rsid w:val="00E21E15"/>
    <w:rsid w:val="00E2346A"/>
    <w:rsid w:val="00E236BB"/>
    <w:rsid w:val="00E236DF"/>
    <w:rsid w:val="00E23895"/>
    <w:rsid w:val="00E23AA4"/>
    <w:rsid w:val="00E23DC9"/>
    <w:rsid w:val="00E241B5"/>
    <w:rsid w:val="00E258E8"/>
    <w:rsid w:val="00E26269"/>
    <w:rsid w:val="00E26646"/>
    <w:rsid w:val="00E270C5"/>
    <w:rsid w:val="00E2750D"/>
    <w:rsid w:val="00E27A7F"/>
    <w:rsid w:val="00E30729"/>
    <w:rsid w:val="00E31635"/>
    <w:rsid w:val="00E31967"/>
    <w:rsid w:val="00E319A7"/>
    <w:rsid w:val="00E31AB1"/>
    <w:rsid w:val="00E31C01"/>
    <w:rsid w:val="00E3210B"/>
    <w:rsid w:val="00E327E8"/>
    <w:rsid w:val="00E3292D"/>
    <w:rsid w:val="00E32BF6"/>
    <w:rsid w:val="00E32EF2"/>
    <w:rsid w:val="00E32F09"/>
    <w:rsid w:val="00E34113"/>
    <w:rsid w:val="00E3448F"/>
    <w:rsid w:val="00E35707"/>
    <w:rsid w:val="00E36BA3"/>
    <w:rsid w:val="00E37794"/>
    <w:rsid w:val="00E37ED3"/>
    <w:rsid w:val="00E401FC"/>
    <w:rsid w:val="00E404FE"/>
    <w:rsid w:val="00E4058E"/>
    <w:rsid w:val="00E419B8"/>
    <w:rsid w:val="00E4245E"/>
    <w:rsid w:val="00E42A9F"/>
    <w:rsid w:val="00E42B71"/>
    <w:rsid w:val="00E42BAD"/>
    <w:rsid w:val="00E43E5E"/>
    <w:rsid w:val="00E443C1"/>
    <w:rsid w:val="00E456F0"/>
    <w:rsid w:val="00E45C59"/>
    <w:rsid w:val="00E4717B"/>
    <w:rsid w:val="00E47B61"/>
    <w:rsid w:val="00E47CB2"/>
    <w:rsid w:val="00E47DE0"/>
    <w:rsid w:val="00E47EAA"/>
    <w:rsid w:val="00E514D8"/>
    <w:rsid w:val="00E526AE"/>
    <w:rsid w:val="00E526D6"/>
    <w:rsid w:val="00E53017"/>
    <w:rsid w:val="00E5347A"/>
    <w:rsid w:val="00E53E88"/>
    <w:rsid w:val="00E547E0"/>
    <w:rsid w:val="00E5517F"/>
    <w:rsid w:val="00E5616A"/>
    <w:rsid w:val="00E563C9"/>
    <w:rsid w:val="00E600FA"/>
    <w:rsid w:val="00E60F78"/>
    <w:rsid w:val="00E6104C"/>
    <w:rsid w:val="00E62ADD"/>
    <w:rsid w:val="00E62B99"/>
    <w:rsid w:val="00E62D27"/>
    <w:rsid w:val="00E631F8"/>
    <w:rsid w:val="00E63215"/>
    <w:rsid w:val="00E6362D"/>
    <w:rsid w:val="00E6375E"/>
    <w:rsid w:val="00E63B0F"/>
    <w:rsid w:val="00E6468F"/>
    <w:rsid w:val="00E64A61"/>
    <w:rsid w:val="00E64D3D"/>
    <w:rsid w:val="00E65446"/>
    <w:rsid w:val="00E657B9"/>
    <w:rsid w:val="00E65F7C"/>
    <w:rsid w:val="00E66071"/>
    <w:rsid w:val="00E66076"/>
    <w:rsid w:val="00E665FC"/>
    <w:rsid w:val="00E667F7"/>
    <w:rsid w:val="00E67257"/>
    <w:rsid w:val="00E67715"/>
    <w:rsid w:val="00E67766"/>
    <w:rsid w:val="00E67A1E"/>
    <w:rsid w:val="00E67A8F"/>
    <w:rsid w:val="00E67AD4"/>
    <w:rsid w:val="00E705D4"/>
    <w:rsid w:val="00E705E1"/>
    <w:rsid w:val="00E70701"/>
    <w:rsid w:val="00E70AE5"/>
    <w:rsid w:val="00E710EE"/>
    <w:rsid w:val="00E71613"/>
    <w:rsid w:val="00E7216A"/>
    <w:rsid w:val="00E7260C"/>
    <w:rsid w:val="00E72A20"/>
    <w:rsid w:val="00E72A69"/>
    <w:rsid w:val="00E72C03"/>
    <w:rsid w:val="00E72E77"/>
    <w:rsid w:val="00E7334C"/>
    <w:rsid w:val="00E73CD5"/>
    <w:rsid w:val="00E7423F"/>
    <w:rsid w:val="00E7479D"/>
    <w:rsid w:val="00E76464"/>
    <w:rsid w:val="00E76535"/>
    <w:rsid w:val="00E76943"/>
    <w:rsid w:val="00E76C2B"/>
    <w:rsid w:val="00E76C6B"/>
    <w:rsid w:val="00E7711D"/>
    <w:rsid w:val="00E7730D"/>
    <w:rsid w:val="00E77850"/>
    <w:rsid w:val="00E779DE"/>
    <w:rsid w:val="00E80B73"/>
    <w:rsid w:val="00E80C4C"/>
    <w:rsid w:val="00E80D89"/>
    <w:rsid w:val="00E80E82"/>
    <w:rsid w:val="00E8154A"/>
    <w:rsid w:val="00E81718"/>
    <w:rsid w:val="00E81D3D"/>
    <w:rsid w:val="00E81D62"/>
    <w:rsid w:val="00E822DC"/>
    <w:rsid w:val="00E8257F"/>
    <w:rsid w:val="00E840A9"/>
    <w:rsid w:val="00E841FE"/>
    <w:rsid w:val="00E8470C"/>
    <w:rsid w:val="00E84D0A"/>
    <w:rsid w:val="00E853A1"/>
    <w:rsid w:val="00E85D6B"/>
    <w:rsid w:val="00E86127"/>
    <w:rsid w:val="00E86A3B"/>
    <w:rsid w:val="00E86D75"/>
    <w:rsid w:val="00E86D90"/>
    <w:rsid w:val="00E86F2B"/>
    <w:rsid w:val="00E872A9"/>
    <w:rsid w:val="00E87991"/>
    <w:rsid w:val="00E879A5"/>
    <w:rsid w:val="00E87C63"/>
    <w:rsid w:val="00E87E93"/>
    <w:rsid w:val="00E90334"/>
    <w:rsid w:val="00E90763"/>
    <w:rsid w:val="00E913CE"/>
    <w:rsid w:val="00E92004"/>
    <w:rsid w:val="00E9241C"/>
    <w:rsid w:val="00E92561"/>
    <w:rsid w:val="00E92C56"/>
    <w:rsid w:val="00E936E8"/>
    <w:rsid w:val="00E93D60"/>
    <w:rsid w:val="00E94140"/>
    <w:rsid w:val="00E958CC"/>
    <w:rsid w:val="00E9603D"/>
    <w:rsid w:val="00E96143"/>
    <w:rsid w:val="00E962B5"/>
    <w:rsid w:val="00E96697"/>
    <w:rsid w:val="00E966AC"/>
    <w:rsid w:val="00E9679D"/>
    <w:rsid w:val="00E96A56"/>
    <w:rsid w:val="00EA0D44"/>
    <w:rsid w:val="00EA0E69"/>
    <w:rsid w:val="00EA125B"/>
    <w:rsid w:val="00EA17D9"/>
    <w:rsid w:val="00EA187E"/>
    <w:rsid w:val="00EA1F26"/>
    <w:rsid w:val="00EA350C"/>
    <w:rsid w:val="00EA364B"/>
    <w:rsid w:val="00EA4021"/>
    <w:rsid w:val="00EA4D95"/>
    <w:rsid w:val="00EA57BA"/>
    <w:rsid w:val="00EA5943"/>
    <w:rsid w:val="00EA614E"/>
    <w:rsid w:val="00EA6BBA"/>
    <w:rsid w:val="00EA7316"/>
    <w:rsid w:val="00EA741E"/>
    <w:rsid w:val="00EB1276"/>
    <w:rsid w:val="00EB136A"/>
    <w:rsid w:val="00EB27B1"/>
    <w:rsid w:val="00EB28E3"/>
    <w:rsid w:val="00EB2BAB"/>
    <w:rsid w:val="00EB2D0B"/>
    <w:rsid w:val="00EB38FB"/>
    <w:rsid w:val="00EB3B6E"/>
    <w:rsid w:val="00EB5F19"/>
    <w:rsid w:val="00EB6B6A"/>
    <w:rsid w:val="00EB6FD0"/>
    <w:rsid w:val="00EB743F"/>
    <w:rsid w:val="00EB7A6C"/>
    <w:rsid w:val="00EC014B"/>
    <w:rsid w:val="00EC0473"/>
    <w:rsid w:val="00EC0572"/>
    <w:rsid w:val="00EC0680"/>
    <w:rsid w:val="00EC0954"/>
    <w:rsid w:val="00EC0F26"/>
    <w:rsid w:val="00EC1405"/>
    <w:rsid w:val="00EC181A"/>
    <w:rsid w:val="00EC2CB1"/>
    <w:rsid w:val="00EC39FC"/>
    <w:rsid w:val="00EC3CDB"/>
    <w:rsid w:val="00EC4DBC"/>
    <w:rsid w:val="00EC5356"/>
    <w:rsid w:val="00EC5E6A"/>
    <w:rsid w:val="00EC63A7"/>
    <w:rsid w:val="00EC6513"/>
    <w:rsid w:val="00EC7D1D"/>
    <w:rsid w:val="00EC7E7C"/>
    <w:rsid w:val="00ED018C"/>
    <w:rsid w:val="00ED1636"/>
    <w:rsid w:val="00ED168E"/>
    <w:rsid w:val="00ED19AA"/>
    <w:rsid w:val="00ED2606"/>
    <w:rsid w:val="00ED3092"/>
    <w:rsid w:val="00ED32D6"/>
    <w:rsid w:val="00ED38EA"/>
    <w:rsid w:val="00ED434A"/>
    <w:rsid w:val="00ED4CB2"/>
    <w:rsid w:val="00ED4CD6"/>
    <w:rsid w:val="00ED4CE4"/>
    <w:rsid w:val="00ED4FC1"/>
    <w:rsid w:val="00ED5723"/>
    <w:rsid w:val="00ED5B0C"/>
    <w:rsid w:val="00ED6252"/>
    <w:rsid w:val="00ED679E"/>
    <w:rsid w:val="00ED793A"/>
    <w:rsid w:val="00ED7DF7"/>
    <w:rsid w:val="00EE0149"/>
    <w:rsid w:val="00EE034E"/>
    <w:rsid w:val="00EE0C95"/>
    <w:rsid w:val="00EE0EF7"/>
    <w:rsid w:val="00EE0F4A"/>
    <w:rsid w:val="00EE11A2"/>
    <w:rsid w:val="00EE2173"/>
    <w:rsid w:val="00EE2458"/>
    <w:rsid w:val="00EE26BD"/>
    <w:rsid w:val="00EE393D"/>
    <w:rsid w:val="00EE3A9A"/>
    <w:rsid w:val="00EE3E29"/>
    <w:rsid w:val="00EE476B"/>
    <w:rsid w:val="00EE5DF2"/>
    <w:rsid w:val="00EE6084"/>
    <w:rsid w:val="00EE646E"/>
    <w:rsid w:val="00EE694D"/>
    <w:rsid w:val="00EE6D3F"/>
    <w:rsid w:val="00EE7188"/>
    <w:rsid w:val="00EE73DB"/>
    <w:rsid w:val="00EE7441"/>
    <w:rsid w:val="00EE7620"/>
    <w:rsid w:val="00EE7E57"/>
    <w:rsid w:val="00EF024A"/>
    <w:rsid w:val="00EF02FD"/>
    <w:rsid w:val="00EF0706"/>
    <w:rsid w:val="00EF0929"/>
    <w:rsid w:val="00EF170B"/>
    <w:rsid w:val="00EF1DA9"/>
    <w:rsid w:val="00EF1E29"/>
    <w:rsid w:val="00EF1F7B"/>
    <w:rsid w:val="00EF2049"/>
    <w:rsid w:val="00EF26FE"/>
    <w:rsid w:val="00EF4725"/>
    <w:rsid w:val="00EF6921"/>
    <w:rsid w:val="00EF6ADF"/>
    <w:rsid w:val="00EF6DE4"/>
    <w:rsid w:val="00EF7032"/>
    <w:rsid w:val="00EF75BD"/>
    <w:rsid w:val="00F0016B"/>
    <w:rsid w:val="00F00220"/>
    <w:rsid w:val="00F003AE"/>
    <w:rsid w:val="00F004A2"/>
    <w:rsid w:val="00F00718"/>
    <w:rsid w:val="00F00920"/>
    <w:rsid w:val="00F010FF"/>
    <w:rsid w:val="00F0243E"/>
    <w:rsid w:val="00F028C6"/>
    <w:rsid w:val="00F034B7"/>
    <w:rsid w:val="00F03995"/>
    <w:rsid w:val="00F03A0A"/>
    <w:rsid w:val="00F03F5F"/>
    <w:rsid w:val="00F0519D"/>
    <w:rsid w:val="00F05F35"/>
    <w:rsid w:val="00F061DD"/>
    <w:rsid w:val="00F079AB"/>
    <w:rsid w:val="00F07A38"/>
    <w:rsid w:val="00F10BF3"/>
    <w:rsid w:val="00F11324"/>
    <w:rsid w:val="00F114A3"/>
    <w:rsid w:val="00F1212A"/>
    <w:rsid w:val="00F12717"/>
    <w:rsid w:val="00F12EC1"/>
    <w:rsid w:val="00F13CCF"/>
    <w:rsid w:val="00F146BD"/>
    <w:rsid w:val="00F14744"/>
    <w:rsid w:val="00F147A6"/>
    <w:rsid w:val="00F156DF"/>
    <w:rsid w:val="00F16F15"/>
    <w:rsid w:val="00F207F4"/>
    <w:rsid w:val="00F20C7E"/>
    <w:rsid w:val="00F2100E"/>
    <w:rsid w:val="00F21B97"/>
    <w:rsid w:val="00F21E60"/>
    <w:rsid w:val="00F220D5"/>
    <w:rsid w:val="00F22835"/>
    <w:rsid w:val="00F22A35"/>
    <w:rsid w:val="00F22DBA"/>
    <w:rsid w:val="00F23140"/>
    <w:rsid w:val="00F24A4B"/>
    <w:rsid w:val="00F24D21"/>
    <w:rsid w:val="00F24DC0"/>
    <w:rsid w:val="00F251A9"/>
    <w:rsid w:val="00F256B6"/>
    <w:rsid w:val="00F2572F"/>
    <w:rsid w:val="00F257C9"/>
    <w:rsid w:val="00F25A07"/>
    <w:rsid w:val="00F25BEF"/>
    <w:rsid w:val="00F25E65"/>
    <w:rsid w:val="00F2616A"/>
    <w:rsid w:val="00F262AE"/>
    <w:rsid w:val="00F26812"/>
    <w:rsid w:val="00F26DBF"/>
    <w:rsid w:val="00F26E35"/>
    <w:rsid w:val="00F26E95"/>
    <w:rsid w:val="00F26FA6"/>
    <w:rsid w:val="00F277F3"/>
    <w:rsid w:val="00F27C14"/>
    <w:rsid w:val="00F302B4"/>
    <w:rsid w:val="00F30D56"/>
    <w:rsid w:val="00F30F7F"/>
    <w:rsid w:val="00F3227A"/>
    <w:rsid w:val="00F32636"/>
    <w:rsid w:val="00F32662"/>
    <w:rsid w:val="00F32B87"/>
    <w:rsid w:val="00F32C5D"/>
    <w:rsid w:val="00F32FA0"/>
    <w:rsid w:val="00F33A96"/>
    <w:rsid w:val="00F34E55"/>
    <w:rsid w:val="00F35226"/>
    <w:rsid w:val="00F3563B"/>
    <w:rsid w:val="00F359B2"/>
    <w:rsid w:val="00F35D50"/>
    <w:rsid w:val="00F35FF4"/>
    <w:rsid w:val="00F369C9"/>
    <w:rsid w:val="00F36B41"/>
    <w:rsid w:val="00F37BBA"/>
    <w:rsid w:val="00F37CC4"/>
    <w:rsid w:val="00F37CF0"/>
    <w:rsid w:val="00F407E5"/>
    <w:rsid w:val="00F40AA1"/>
    <w:rsid w:val="00F40B85"/>
    <w:rsid w:val="00F40E01"/>
    <w:rsid w:val="00F410D5"/>
    <w:rsid w:val="00F41296"/>
    <w:rsid w:val="00F415D0"/>
    <w:rsid w:val="00F41892"/>
    <w:rsid w:val="00F41F56"/>
    <w:rsid w:val="00F42462"/>
    <w:rsid w:val="00F42AFD"/>
    <w:rsid w:val="00F44FB8"/>
    <w:rsid w:val="00F465E9"/>
    <w:rsid w:val="00F4720E"/>
    <w:rsid w:val="00F50108"/>
    <w:rsid w:val="00F50128"/>
    <w:rsid w:val="00F503C1"/>
    <w:rsid w:val="00F50507"/>
    <w:rsid w:val="00F50AF3"/>
    <w:rsid w:val="00F518D8"/>
    <w:rsid w:val="00F523EE"/>
    <w:rsid w:val="00F52D83"/>
    <w:rsid w:val="00F534AF"/>
    <w:rsid w:val="00F53AB5"/>
    <w:rsid w:val="00F53AF9"/>
    <w:rsid w:val="00F53ED2"/>
    <w:rsid w:val="00F5445F"/>
    <w:rsid w:val="00F545D0"/>
    <w:rsid w:val="00F54DFB"/>
    <w:rsid w:val="00F5553E"/>
    <w:rsid w:val="00F55544"/>
    <w:rsid w:val="00F55C93"/>
    <w:rsid w:val="00F56872"/>
    <w:rsid w:val="00F56AEE"/>
    <w:rsid w:val="00F577BE"/>
    <w:rsid w:val="00F60431"/>
    <w:rsid w:val="00F604FA"/>
    <w:rsid w:val="00F6079A"/>
    <w:rsid w:val="00F637B6"/>
    <w:rsid w:val="00F6388E"/>
    <w:rsid w:val="00F641B6"/>
    <w:rsid w:val="00F64889"/>
    <w:rsid w:val="00F65BA8"/>
    <w:rsid w:val="00F665E7"/>
    <w:rsid w:val="00F66D88"/>
    <w:rsid w:val="00F670D1"/>
    <w:rsid w:val="00F674BE"/>
    <w:rsid w:val="00F702D3"/>
    <w:rsid w:val="00F70995"/>
    <w:rsid w:val="00F70CE4"/>
    <w:rsid w:val="00F71D11"/>
    <w:rsid w:val="00F74062"/>
    <w:rsid w:val="00F74344"/>
    <w:rsid w:val="00F74F13"/>
    <w:rsid w:val="00F7512E"/>
    <w:rsid w:val="00F754CC"/>
    <w:rsid w:val="00F7556E"/>
    <w:rsid w:val="00F7584E"/>
    <w:rsid w:val="00F75A03"/>
    <w:rsid w:val="00F75CA6"/>
    <w:rsid w:val="00F75CB5"/>
    <w:rsid w:val="00F7601F"/>
    <w:rsid w:val="00F7621B"/>
    <w:rsid w:val="00F7622F"/>
    <w:rsid w:val="00F76300"/>
    <w:rsid w:val="00F76D19"/>
    <w:rsid w:val="00F7726C"/>
    <w:rsid w:val="00F775F2"/>
    <w:rsid w:val="00F77679"/>
    <w:rsid w:val="00F77911"/>
    <w:rsid w:val="00F8017F"/>
    <w:rsid w:val="00F80704"/>
    <w:rsid w:val="00F8091F"/>
    <w:rsid w:val="00F80B07"/>
    <w:rsid w:val="00F81313"/>
    <w:rsid w:val="00F81446"/>
    <w:rsid w:val="00F81456"/>
    <w:rsid w:val="00F81AB8"/>
    <w:rsid w:val="00F81FB5"/>
    <w:rsid w:val="00F820E2"/>
    <w:rsid w:val="00F82BF6"/>
    <w:rsid w:val="00F82CE2"/>
    <w:rsid w:val="00F82DCA"/>
    <w:rsid w:val="00F837A1"/>
    <w:rsid w:val="00F83817"/>
    <w:rsid w:val="00F838CD"/>
    <w:rsid w:val="00F83D52"/>
    <w:rsid w:val="00F84A56"/>
    <w:rsid w:val="00F85448"/>
    <w:rsid w:val="00F85CC1"/>
    <w:rsid w:val="00F85D43"/>
    <w:rsid w:val="00F860E4"/>
    <w:rsid w:val="00F86713"/>
    <w:rsid w:val="00F86CD5"/>
    <w:rsid w:val="00F87129"/>
    <w:rsid w:val="00F87FC0"/>
    <w:rsid w:val="00F902D0"/>
    <w:rsid w:val="00F90945"/>
    <w:rsid w:val="00F90E63"/>
    <w:rsid w:val="00F91745"/>
    <w:rsid w:val="00F92C35"/>
    <w:rsid w:val="00F92F14"/>
    <w:rsid w:val="00F93753"/>
    <w:rsid w:val="00F93BFC"/>
    <w:rsid w:val="00F93DD8"/>
    <w:rsid w:val="00F9446A"/>
    <w:rsid w:val="00F94695"/>
    <w:rsid w:val="00F94A07"/>
    <w:rsid w:val="00F94D10"/>
    <w:rsid w:val="00F96DB9"/>
    <w:rsid w:val="00F96E0D"/>
    <w:rsid w:val="00FA02B9"/>
    <w:rsid w:val="00FA140A"/>
    <w:rsid w:val="00FA149E"/>
    <w:rsid w:val="00FA16B0"/>
    <w:rsid w:val="00FA1FA7"/>
    <w:rsid w:val="00FA2E94"/>
    <w:rsid w:val="00FA31F4"/>
    <w:rsid w:val="00FA352E"/>
    <w:rsid w:val="00FA3787"/>
    <w:rsid w:val="00FA3AC9"/>
    <w:rsid w:val="00FA3AEE"/>
    <w:rsid w:val="00FA4521"/>
    <w:rsid w:val="00FA581B"/>
    <w:rsid w:val="00FA60D0"/>
    <w:rsid w:val="00FA6A88"/>
    <w:rsid w:val="00FA713B"/>
    <w:rsid w:val="00FA7286"/>
    <w:rsid w:val="00FA7C56"/>
    <w:rsid w:val="00FA7E45"/>
    <w:rsid w:val="00FB0132"/>
    <w:rsid w:val="00FB1351"/>
    <w:rsid w:val="00FB1811"/>
    <w:rsid w:val="00FB19B2"/>
    <w:rsid w:val="00FB1C45"/>
    <w:rsid w:val="00FB1F9F"/>
    <w:rsid w:val="00FB2D56"/>
    <w:rsid w:val="00FB39D2"/>
    <w:rsid w:val="00FB3BB6"/>
    <w:rsid w:val="00FB3CAD"/>
    <w:rsid w:val="00FB3CD9"/>
    <w:rsid w:val="00FB4948"/>
    <w:rsid w:val="00FB498C"/>
    <w:rsid w:val="00FB50D3"/>
    <w:rsid w:val="00FB5A94"/>
    <w:rsid w:val="00FB5E23"/>
    <w:rsid w:val="00FB5F4A"/>
    <w:rsid w:val="00FB60F2"/>
    <w:rsid w:val="00FB61E4"/>
    <w:rsid w:val="00FB659E"/>
    <w:rsid w:val="00FB6902"/>
    <w:rsid w:val="00FB69DA"/>
    <w:rsid w:val="00FC08B6"/>
    <w:rsid w:val="00FC0C70"/>
    <w:rsid w:val="00FC0EC1"/>
    <w:rsid w:val="00FC0EE3"/>
    <w:rsid w:val="00FC16E0"/>
    <w:rsid w:val="00FC174B"/>
    <w:rsid w:val="00FC1777"/>
    <w:rsid w:val="00FC19C8"/>
    <w:rsid w:val="00FC1D83"/>
    <w:rsid w:val="00FC279C"/>
    <w:rsid w:val="00FC28D8"/>
    <w:rsid w:val="00FC2E70"/>
    <w:rsid w:val="00FC32DE"/>
    <w:rsid w:val="00FC3948"/>
    <w:rsid w:val="00FC3A21"/>
    <w:rsid w:val="00FC3B05"/>
    <w:rsid w:val="00FC4378"/>
    <w:rsid w:val="00FC4697"/>
    <w:rsid w:val="00FC4B75"/>
    <w:rsid w:val="00FC4C71"/>
    <w:rsid w:val="00FC59A5"/>
    <w:rsid w:val="00FC60E2"/>
    <w:rsid w:val="00FC642B"/>
    <w:rsid w:val="00FC68E0"/>
    <w:rsid w:val="00FC6964"/>
    <w:rsid w:val="00FC7181"/>
    <w:rsid w:val="00FC7FBC"/>
    <w:rsid w:val="00FD0956"/>
    <w:rsid w:val="00FD10E5"/>
    <w:rsid w:val="00FD1C6D"/>
    <w:rsid w:val="00FD2E46"/>
    <w:rsid w:val="00FD3237"/>
    <w:rsid w:val="00FD44F0"/>
    <w:rsid w:val="00FD4C12"/>
    <w:rsid w:val="00FD56EA"/>
    <w:rsid w:val="00FD69AE"/>
    <w:rsid w:val="00FD69BA"/>
    <w:rsid w:val="00FD6C40"/>
    <w:rsid w:val="00FD6CA2"/>
    <w:rsid w:val="00FD6DC5"/>
    <w:rsid w:val="00FE0488"/>
    <w:rsid w:val="00FE04EA"/>
    <w:rsid w:val="00FE0FA4"/>
    <w:rsid w:val="00FE1312"/>
    <w:rsid w:val="00FE3568"/>
    <w:rsid w:val="00FE3ECD"/>
    <w:rsid w:val="00FE4266"/>
    <w:rsid w:val="00FE442B"/>
    <w:rsid w:val="00FE47F6"/>
    <w:rsid w:val="00FE50CA"/>
    <w:rsid w:val="00FE6B81"/>
    <w:rsid w:val="00FE6D7B"/>
    <w:rsid w:val="00FE6F0A"/>
    <w:rsid w:val="00FE77A4"/>
    <w:rsid w:val="00FF04AD"/>
    <w:rsid w:val="00FF0927"/>
    <w:rsid w:val="00FF0C81"/>
    <w:rsid w:val="00FF0F8C"/>
    <w:rsid w:val="00FF156A"/>
    <w:rsid w:val="00FF1DF7"/>
    <w:rsid w:val="00FF3A6C"/>
    <w:rsid w:val="00FF43AA"/>
    <w:rsid w:val="00FF67FD"/>
    <w:rsid w:val="00FF6A3B"/>
    <w:rsid w:val="00FF6AD5"/>
    <w:rsid w:val="00FF6CE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2FDAFC00"/>
  <w15:docId w15:val="{7D2B6240-10B6-450A-8FA1-B3828E613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 w:qFormat="1"/>
    <w:lsdException w:name="annotation reference" w:semiHidden="1" w:uiPriority="99" w:unhideWhenUsed="1"/>
    <w:lsdException w:name="line number" w:semiHidden="1" w:uiPriority="99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3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99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99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99"/>
    <w:lsdException w:name="Medium List 2 Accent 5" w:uiPriority="99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61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pPr>
      <w:jc w:val="both"/>
    </w:pPr>
    <w:rPr>
      <w:lang w:val="it-IT" w:eastAsia="it-IT"/>
    </w:rPr>
  </w:style>
  <w:style w:type="paragraph" w:styleId="Titolo1">
    <w:name w:val="heading 1"/>
    <w:aliases w:val="Section title,Main Section,Section,x"/>
    <w:basedOn w:val="Normale"/>
    <w:next w:val="Normale"/>
    <w:uiPriority w:val="9"/>
    <w:qFormat/>
    <w:pPr>
      <w:keepNext/>
      <w:numPr>
        <w:numId w:val="20"/>
      </w:numPr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aliases w:val="Subsection"/>
    <w:basedOn w:val="Normale"/>
    <w:next w:val="Normale"/>
    <w:link w:val="Titolo2Carattere"/>
    <w:qFormat/>
    <w:pPr>
      <w:keepNext/>
      <w:keepLines/>
      <w:suppressAutoHyphens/>
      <w:spacing w:line="260" w:lineRule="atLeast"/>
      <w:outlineLvl w:val="1"/>
    </w:pPr>
    <w:rPr>
      <w:rFonts w:ascii="Arial" w:hAnsi="Arial"/>
      <w:b/>
      <w:sz w:val="18"/>
    </w:rPr>
  </w:style>
  <w:style w:type="paragraph" w:styleId="Titolo3">
    <w:name w:val="heading 3"/>
    <w:aliases w:val="Subsubsection"/>
    <w:basedOn w:val="Normale"/>
    <w:next w:val="Normale"/>
    <w:link w:val="Titolo3Carattere"/>
    <w:qFormat/>
    <w:pPr>
      <w:keepNext/>
      <w:ind w:left="2832" w:firstLine="708"/>
      <w:outlineLvl w:val="2"/>
    </w:pPr>
    <w:rPr>
      <w:i/>
      <w:sz w:val="18"/>
    </w:rPr>
  </w:style>
  <w:style w:type="paragraph" w:styleId="Titolo4">
    <w:name w:val="heading 4"/>
    <w:aliases w:val="Paragraph"/>
    <w:basedOn w:val="Normale"/>
    <w:next w:val="Normale"/>
    <w:link w:val="Titolo4Carattere"/>
    <w:qFormat/>
    <w:pPr>
      <w:keepNext/>
      <w:outlineLvl w:val="3"/>
    </w:pPr>
    <w:rPr>
      <w:b/>
    </w:rPr>
  </w:style>
  <w:style w:type="paragraph" w:styleId="Titolo5">
    <w:name w:val="heading 5"/>
    <w:aliases w:val="Subparagraph"/>
    <w:basedOn w:val="Normale"/>
    <w:next w:val="Normale"/>
    <w:link w:val="Titolo5Carattere"/>
    <w:qFormat/>
    <w:pPr>
      <w:keepNext/>
      <w:outlineLvl w:val="4"/>
    </w:pPr>
    <w:rPr>
      <w:sz w:val="28"/>
    </w:rPr>
  </w:style>
  <w:style w:type="paragraph" w:styleId="Titolo6">
    <w:name w:val="heading 6"/>
    <w:basedOn w:val="Normale"/>
    <w:next w:val="Normale"/>
    <w:link w:val="Titolo6Carattere"/>
    <w:qFormat/>
    <w:pPr>
      <w:keepNext/>
      <w:outlineLvl w:val="5"/>
    </w:pPr>
    <w:rPr>
      <w:b/>
      <w:color w:val="000000"/>
      <w:sz w:val="22"/>
    </w:rPr>
  </w:style>
  <w:style w:type="paragraph" w:styleId="Titolo7">
    <w:name w:val="heading 7"/>
    <w:basedOn w:val="Normale"/>
    <w:next w:val="Normale"/>
    <w:link w:val="Titolo7Carattere3"/>
    <w:qFormat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spacing w:after="120"/>
      <w:outlineLvl w:val="6"/>
    </w:pPr>
    <w:rPr>
      <w:b/>
      <w:sz w:val="24"/>
    </w:rPr>
  </w:style>
  <w:style w:type="paragraph" w:styleId="Titolo8">
    <w:name w:val="heading 8"/>
    <w:basedOn w:val="Normale"/>
    <w:next w:val="Normale"/>
    <w:link w:val="Titolo8Carattere3"/>
    <w:qFormat/>
    <w:pPr>
      <w:keepNext/>
      <w:outlineLvl w:val="7"/>
    </w:pPr>
    <w:rPr>
      <w:i/>
      <w:sz w:val="16"/>
    </w:rPr>
  </w:style>
  <w:style w:type="paragraph" w:styleId="Titolo9">
    <w:name w:val="heading 9"/>
    <w:basedOn w:val="Normale"/>
    <w:next w:val="Normale"/>
    <w:link w:val="Titolo9Carattere3"/>
    <w:qFormat/>
    <w:p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aliases w:val="Subsection Carattere"/>
    <w:link w:val="Titolo2"/>
    <w:locked/>
    <w:rsid w:val="009A2EDF"/>
    <w:rPr>
      <w:rFonts w:ascii="Arial" w:hAnsi="Arial"/>
      <w:b/>
      <w:sz w:val="18"/>
    </w:rPr>
  </w:style>
  <w:style w:type="character" w:customStyle="1" w:styleId="Titolo4Carattere">
    <w:name w:val="Titolo 4 Carattere"/>
    <w:aliases w:val="Paragraph Carattere"/>
    <w:link w:val="Titolo4"/>
    <w:uiPriority w:val="9"/>
    <w:locked/>
    <w:rsid w:val="00D4006B"/>
    <w:rPr>
      <w:b/>
    </w:rPr>
  </w:style>
  <w:style w:type="paragraph" w:styleId="Corpotesto">
    <w:name w:val="Body Text"/>
    <w:aliases w:val="Corpo del testo,Tempo Body Text,Body"/>
    <w:basedOn w:val="Normale"/>
    <w:link w:val="CorpotestoCarattere1"/>
    <w:qFormat/>
    <w:pPr>
      <w:spacing w:after="120"/>
    </w:pPr>
  </w:style>
  <w:style w:type="character" w:customStyle="1" w:styleId="CorpotestoCarattere1">
    <w:name w:val="Corpo testo Carattere1"/>
    <w:aliases w:val="Corpo del testo Carattere,Tempo Body Text Carattere,Body Carattere1"/>
    <w:basedOn w:val="Carpredefinitoparagrafo"/>
    <w:link w:val="Corpotesto"/>
    <w:locked/>
    <w:rsid w:val="005B14CF"/>
  </w:style>
  <w:style w:type="paragraph" w:customStyle="1" w:styleId="Corpodeltesto-Contemporaneo">
    <w:name w:val="Corpo del testo - Contemporaneo"/>
    <w:basedOn w:val="Normale"/>
    <w:pPr>
      <w:suppressAutoHyphens/>
      <w:spacing w:after="200" w:line="260" w:lineRule="exact"/>
    </w:pPr>
  </w:style>
  <w:style w:type="paragraph" w:customStyle="1" w:styleId="Corpodeltesto2-Contemporaneo">
    <w:name w:val="Corpo del testo 2 - Contemporaneo"/>
    <w:basedOn w:val="Normale"/>
    <w:pPr>
      <w:keepNext/>
      <w:keepLines/>
      <w:suppressAutoHyphens/>
      <w:spacing w:line="220" w:lineRule="exact"/>
    </w:pPr>
    <w:rPr>
      <w:sz w:val="32"/>
    </w:rPr>
  </w:style>
  <w:style w:type="paragraph" w:customStyle="1" w:styleId="Corpodeltesto3-Contemporaneo">
    <w:name w:val="Corpo del testo 3 - Contemporaneo"/>
    <w:basedOn w:val="Normale"/>
    <w:pPr>
      <w:suppressAutoHyphens/>
      <w:spacing w:line="200" w:lineRule="exact"/>
    </w:pPr>
    <w:rPr>
      <w:sz w:val="24"/>
    </w:rPr>
  </w:style>
  <w:style w:type="paragraph" w:customStyle="1" w:styleId="Riga-Contemporaneo">
    <w:name w:val="Riga - Contemporaneo"/>
    <w:basedOn w:val="Normale"/>
    <w:next w:val="Corpotesto"/>
    <w:pPr>
      <w:spacing w:after="200" w:line="260" w:lineRule="exact"/>
    </w:pPr>
    <w:rPr>
      <w:i/>
    </w:rPr>
  </w:style>
  <w:style w:type="paragraph" w:customStyle="1" w:styleId="Intestazionecalendario-Contemporaneo">
    <w:name w:val="Intestazione calendario - Contemporaneo"/>
    <w:basedOn w:val="Normale"/>
    <w:pPr>
      <w:spacing w:line="240" w:lineRule="exact"/>
    </w:pPr>
    <w:rPr>
      <w:rFonts w:ascii="Arial" w:hAnsi="Arial"/>
      <w:b/>
      <w:sz w:val="18"/>
    </w:rPr>
  </w:style>
  <w:style w:type="paragraph" w:customStyle="1" w:styleId="Sottotitolocalendario-Contemporaneo">
    <w:name w:val="Sottotitolo calendario - Contemporaneo"/>
    <w:basedOn w:val="Normale"/>
    <w:next w:val="Normale"/>
    <w:pPr>
      <w:spacing w:after="60" w:line="240" w:lineRule="exact"/>
    </w:pPr>
    <w:rPr>
      <w:rFonts w:ascii="Arial" w:hAnsi="Arial"/>
      <w:b/>
      <w:i/>
      <w:sz w:val="18"/>
    </w:rPr>
  </w:style>
  <w:style w:type="paragraph" w:customStyle="1" w:styleId="Testocalendario-Contemporaneo">
    <w:name w:val="Testo calendario - Contemporaneo"/>
    <w:basedOn w:val="Normale"/>
    <w:next w:val="Intestazionecalendario-Contemporaneo"/>
    <w:pPr>
      <w:spacing w:after="240" w:line="240" w:lineRule="exact"/>
    </w:pPr>
    <w:rPr>
      <w:rFonts w:ascii="Arial" w:hAnsi="Arial"/>
      <w:sz w:val="18"/>
    </w:rPr>
  </w:style>
  <w:style w:type="paragraph" w:customStyle="1" w:styleId="Titolocalendario-Contemporaneo">
    <w:name w:val="Titolo calendario - Contemporaneo"/>
    <w:basedOn w:val="Normale"/>
    <w:next w:val="Intestazionecalendario-Contemporaneo"/>
    <w:pPr>
      <w:spacing w:before="80" w:after="240" w:line="400" w:lineRule="exact"/>
    </w:pPr>
    <w:rPr>
      <w:rFonts w:ascii="Arial" w:hAnsi="Arial"/>
      <w:b/>
      <w:spacing w:val="-10"/>
      <w:kern w:val="36"/>
      <w:sz w:val="36"/>
    </w:rPr>
  </w:style>
  <w:style w:type="paragraph" w:styleId="Didascalia">
    <w:name w:val="caption"/>
    <w:aliases w:val="Carattere,Char1,Didascalia Figure,Didascalia I Sez Tabelle,--&gt; Siehe Basel II"/>
    <w:basedOn w:val="Normale"/>
    <w:next w:val="Normale"/>
    <w:qFormat/>
    <w:pPr>
      <w:spacing w:before="120" w:after="120"/>
    </w:pPr>
    <w:rPr>
      <w:b/>
    </w:rPr>
  </w:style>
  <w:style w:type="paragraph" w:customStyle="1" w:styleId="Pidipagina-Contemporaneo">
    <w:name w:val="Piè di pagina - Contemporaneo"/>
    <w:basedOn w:val="Normale"/>
    <w:pPr>
      <w:tabs>
        <w:tab w:val="left" w:pos="360"/>
        <w:tab w:val="center" w:pos="720"/>
        <w:tab w:val="center" w:pos="1080"/>
        <w:tab w:val="center" w:pos="1440"/>
        <w:tab w:val="center" w:pos="1800"/>
        <w:tab w:val="center" w:pos="2160"/>
        <w:tab w:val="center" w:pos="2520"/>
        <w:tab w:val="center" w:pos="2880"/>
        <w:tab w:val="center" w:pos="3240"/>
        <w:tab w:val="center" w:pos="3600"/>
        <w:tab w:val="center" w:pos="3960"/>
        <w:tab w:val="center" w:pos="4320"/>
        <w:tab w:val="center" w:pos="4680"/>
        <w:tab w:val="center" w:pos="5040"/>
        <w:tab w:val="center" w:pos="5400"/>
        <w:tab w:val="center" w:pos="5760"/>
        <w:tab w:val="center" w:pos="6120"/>
        <w:tab w:val="center" w:pos="6480"/>
        <w:tab w:val="center" w:pos="6840"/>
        <w:tab w:val="center" w:pos="7200"/>
        <w:tab w:val="center" w:pos="7560"/>
        <w:tab w:val="center" w:pos="7920"/>
        <w:tab w:val="center" w:pos="8280"/>
        <w:tab w:val="center" w:pos="8640"/>
        <w:tab w:val="center" w:pos="9000"/>
        <w:tab w:val="center" w:pos="9360"/>
        <w:tab w:val="center" w:pos="9720"/>
        <w:tab w:val="right" w:pos="10080"/>
      </w:tabs>
      <w:ind w:left="216" w:right="216"/>
    </w:pPr>
    <w:rPr>
      <w:sz w:val="36"/>
    </w:rPr>
  </w:style>
  <w:style w:type="paragraph" w:customStyle="1" w:styleId="Intestazione-Contemporaneo">
    <w:name w:val="Intestazione - Contemporaneo"/>
    <w:basedOn w:val="Normale"/>
    <w:pPr>
      <w:tabs>
        <w:tab w:val="center" w:pos="4320"/>
        <w:tab w:val="right" w:pos="10440"/>
      </w:tabs>
    </w:pPr>
    <w:rPr>
      <w:rFonts w:ascii="Arial" w:hAnsi="Arial"/>
      <w:b/>
      <w:sz w:val="14"/>
    </w:rPr>
  </w:style>
  <w:style w:type="paragraph" w:customStyle="1" w:styleId="NumeroVolumeData-Contemporaneo">
    <w:name w:val="Numero/Volume/Data - Contemporaneo"/>
    <w:basedOn w:val="Didascalia"/>
    <w:pPr>
      <w:spacing w:before="0" w:after="0" w:line="200" w:lineRule="exact"/>
      <w:jc w:val="right"/>
    </w:pPr>
    <w:rPr>
      <w:rFonts w:ascii="Arial" w:hAnsi="Arial"/>
      <w:sz w:val="18"/>
    </w:rPr>
  </w:style>
  <w:style w:type="paragraph" w:customStyle="1" w:styleId="Passada-Contemporaneo">
    <w:name w:val="Passa da - Contemporaneo"/>
    <w:basedOn w:val="Normale"/>
    <w:pPr>
      <w:pBdr>
        <w:top w:val="single" w:sz="4" w:space="1" w:color="auto"/>
      </w:pBdr>
      <w:spacing w:after="240" w:line="260" w:lineRule="exact"/>
      <w:jc w:val="right"/>
    </w:pPr>
    <w:rPr>
      <w:i/>
      <w:sz w:val="18"/>
    </w:rPr>
  </w:style>
  <w:style w:type="paragraph" w:customStyle="1" w:styleId="Passaa-Contemporaneo">
    <w:name w:val="Passa a - Contemporaneo"/>
    <w:basedOn w:val="Normale"/>
    <w:next w:val="Titolo1"/>
    <w:pPr>
      <w:jc w:val="right"/>
    </w:pPr>
    <w:rPr>
      <w:i/>
      <w:sz w:val="18"/>
    </w:rPr>
  </w:style>
  <w:style w:type="paragraph" w:customStyle="1" w:styleId="Indirizzomittente-Contemporaneo">
    <w:name w:val="Indirizzo mittente - Contemporaneo"/>
    <w:basedOn w:val="Normale"/>
    <w:pPr>
      <w:spacing w:line="240" w:lineRule="exact"/>
    </w:pPr>
    <w:rPr>
      <w:rFonts w:ascii="Arial" w:hAnsi="Arial"/>
      <w:sz w:val="16"/>
    </w:rPr>
  </w:style>
  <w:style w:type="character" w:customStyle="1" w:styleId="Numeropagina-Contemporaneo">
    <w:name w:val="Numero pagina - Contemporaneo"/>
    <w:rPr>
      <w:sz w:val="48"/>
      <w:effect w:val="none"/>
    </w:rPr>
  </w:style>
  <w:style w:type="paragraph" w:customStyle="1" w:styleId="Affrancatura-Contemporaneo">
    <w:name w:val="Affrancatura - Contemporaneo"/>
    <w:basedOn w:val="Normale"/>
    <w:pPr>
      <w:widowControl w:val="0"/>
      <w:spacing w:line="240" w:lineRule="exact"/>
      <w:jc w:val="center"/>
    </w:pPr>
    <w:rPr>
      <w:rFonts w:ascii="Arial" w:hAnsi="Arial"/>
      <w:sz w:val="18"/>
    </w:rPr>
  </w:style>
  <w:style w:type="paragraph" w:customStyle="1" w:styleId="Intestazionebarralaterale-Contemporaneo">
    <w:name w:val="Intestazione barra laterale - Contemporaneo"/>
    <w:basedOn w:val="Titolo9"/>
    <w:next w:val="Normale"/>
    <w:pPr>
      <w:keepNext/>
      <w:keepLines/>
      <w:suppressAutoHyphens/>
      <w:spacing w:before="0" w:after="120" w:line="440" w:lineRule="atLeast"/>
    </w:pPr>
    <w:rPr>
      <w:rFonts w:ascii="Times New Roman" w:hAnsi="Times New Roman"/>
      <w:b w:val="0"/>
      <w:spacing w:val="-10"/>
      <w:kern w:val="40"/>
      <w:sz w:val="32"/>
    </w:rPr>
  </w:style>
  <w:style w:type="paragraph" w:customStyle="1" w:styleId="Testobarralaterale-Contemporaneo">
    <w:name w:val="Testo barra laterale - Contemporaneo"/>
    <w:basedOn w:val="Normale"/>
    <w:pPr>
      <w:suppressAutoHyphens/>
      <w:spacing w:after="120" w:line="280" w:lineRule="exact"/>
    </w:pPr>
    <w:rPr>
      <w:rFonts w:ascii="Arial" w:hAnsi="Arial"/>
      <w:sz w:val="18"/>
    </w:rPr>
  </w:style>
  <w:style w:type="paragraph" w:customStyle="1" w:styleId="Sottotitolo-Contemporaneo">
    <w:name w:val="Sottotitolo - Contemporaneo"/>
    <w:basedOn w:val="Riga-Contemporaneo"/>
    <w:next w:val="Riga-Contemporaneo"/>
    <w:pPr>
      <w:spacing w:line="360" w:lineRule="exact"/>
    </w:pPr>
    <w:rPr>
      <w:spacing w:val="-20"/>
      <w:kern w:val="32"/>
      <w:sz w:val="32"/>
    </w:rPr>
  </w:style>
  <w:style w:type="paragraph" w:customStyle="1" w:styleId="Titolo-Contemporaneo">
    <w:name w:val="Titolo - Contemporaneo"/>
    <w:basedOn w:val="Normale"/>
    <w:next w:val="Normale"/>
    <w:pPr>
      <w:keepNext/>
      <w:keepLines/>
      <w:suppressAutoHyphens/>
      <w:spacing w:line="1320" w:lineRule="exact"/>
    </w:pPr>
    <w:rPr>
      <w:rFonts w:ascii="Arial" w:hAnsi="Arial"/>
      <w:b/>
      <w:spacing w:val="-60"/>
      <w:kern w:val="124"/>
      <w:sz w:val="124"/>
    </w:rPr>
  </w:style>
  <w:style w:type="paragraph" w:customStyle="1" w:styleId="Intestazionesommario-Contemporaneo">
    <w:name w:val="Intestazione sommario - Contemporaneo"/>
    <w:basedOn w:val="Normale"/>
    <w:next w:val="Normale"/>
    <w:pPr>
      <w:spacing w:before="240" w:line="340" w:lineRule="exact"/>
    </w:pPr>
    <w:rPr>
      <w:rFonts w:ascii="Arial" w:hAnsi="Arial"/>
      <w:b/>
      <w:spacing w:val="-10"/>
      <w:kern w:val="32"/>
      <w:sz w:val="32"/>
    </w:rPr>
  </w:style>
  <w:style w:type="paragraph" w:customStyle="1" w:styleId="Numerosommario-Contemporaneo">
    <w:name w:val="Numero sommario - Contemporaneo"/>
    <w:basedOn w:val="Normale"/>
    <w:next w:val="Normale"/>
    <w:pPr>
      <w:spacing w:line="640" w:lineRule="exact"/>
    </w:pPr>
    <w:rPr>
      <w:rFonts w:ascii="Arial" w:hAnsi="Arial"/>
      <w:b/>
      <w:kern w:val="60"/>
      <w:sz w:val="60"/>
    </w:rPr>
  </w:style>
  <w:style w:type="paragraph" w:customStyle="1" w:styleId="Testosommario-Contemporaneo">
    <w:name w:val="Testo sommario - Contemporaneo"/>
    <w:basedOn w:val="Normale"/>
    <w:pPr>
      <w:spacing w:line="240" w:lineRule="exact"/>
    </w:pPr>
    <w:rPr>
      <w:rFonts w:ascii="Arial" w:hAnsi="Arial"/>
      <w:sz w:val="18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37CF0"/>
  </w:style>
  <w:style w:type="paragraph" w:customStyle="1" w:styleId="Corpodeltesto-Professionale">
    <w:name w:val="Corpo del testo - Professionale"/>
    <w:basedOn w:val="Normale"/>
    <w:pPr>
      <w:spacing w:after="120" w:line="280" w:lineRule="exact"/>
    </w:pPr>
    <w:rPr>
      <w:rFonts w:ascii="Arial" w:hAnsi="Arial"/>
    </w:rPr>
  </w:style>
  <w:style w:type="paragraph" w:customStyle="1" w:styleId="Intestazionebarralaterale-Professionale">
    <w:name w:val="Intestazione barra laterale - Professionale"/>
    <w:basedOn w:val="Normale"/>
    <w:pPr>
      <w:spacing w:before="60" w:after="60" w:line="240" w:lineRule="exact"/>
    </w:pPr>
    <w:rPr>
      <w:rFonts w:ascii="Arial Black" w:hAnsi="Arial Black"/>
      <w:smallCaps/>
      <w:color w:val="000080"/>
      <w:sz w:val="18"/>
    </w:rPr>
  </w:style>
  <w:style w:type="paragraph" w:customStyle="1" w:styleId="Testobarralaterale-Professionale">
    <w:name w:val="Testo barra laterale - Professionale"/>
    <w:basedOn w:val="Normale"/>
    <w:pPr>
      <w:spacing w:after="120" w:line="280" w:lineRule="exact"/>
    </w:pPr>
    <w:rPr>
      <w:rFonts w:ascii="Arial" w:hAnsi="Arial"/>
      <w:color w:val="000080"/>
      <w:sz w:val="18"/>
    </w:rPr>
  </w:style>
  <w:style w:type="character" w:styleId="Numeropagina">
    <w:name w:val="page number"/>
    <w:basedOn w:val="Carpredefinitoparagrafo"/>
  </w:style>
  <w:style w:type="paragraph" w:customStyle="1" w:styleId="Riga-Professionale">
    <w:name w:val="Riga - Professionale"/>
    <w:basedOn w:val="Normale"/>
    <w:pPr>
      <w:spacing w:before="60" w:line="280" w:lineRule="exact"/>
    </w:pPr>
    <w:rPr>
      <w:rFonts w:ascii="Arial Black" w:hAnsi="Arial Black"/>
      <w:sz w:val="18"/>
    </w:rPr>
  </w:style>
  <w:style w:type="paragraph" w:customStyle="1" w:styleId="Rigasociet-Professionale">
    <w:name w:val="Riga società - Professionale"/>
    <w:basedOn w:val="Normale"/>
    <w:pPr>
      <w:spacing w:after="120"/>
    </w:pPr>
    <w:rPr>
      <w:rFonts w:ascii="Arial" w:hAnsi="Arial"/>
      <w:sz w:val="16"/>
    </w:rPr>
  </w:style>
  <w:style w:type="paragraph" w:customStyle="1" w:styleId="Pidipagina-Professionale">
    <w:name w:val="Piè di pagina - Professionale"/>
    <w:basedOn w:val="Pidipagina"/>
    <w:pPr>
      <w:pBdr>
        <w:top w:val="single" w:sz="36" w:space="1" w:color="000080"/>
      </w:pBdr>
      <w:tabs>
        <w:tab w:val="clear" w:pos="4819"/>
        <w:tab w:val="clear" w:pos="9638"/>
        <w:tab w:val="center" w:pos="4320"/>
        <w:tab w:val="right" w:pos="8640"/>
      </w:tabs>
      <w:jc w:val="center"/>
    </w:pPr>
    <w:rPr>
      <w:rFonts w:ascii="Arial Black" w:hAnsi="Arial Black"/>
      <w:color w:val="000080"/>
      <w:sz w:val="16"/>
    </w:rPr>
  </w:style>
  <w:style w:type="paragraph" w:styleId="Pidipagina">
    <w:name w:val="footer"/>
    <w:aliases w:val="ft"/>
    <w:basedOn w:val="Normale"/>
    <w:link w:val="PidipaginaCarattere"/>
    <w:uiPriority w:val="99"/>
    <w:qFormat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aliases w:val="ft Carattere"/>
    <w:basedOn w:val="Carpredefinitoparagrafo"/>
    <w:link w:val="Pidipagina"/>
    <w:uiPriority w:val="99"/>
    <w:rsid w:val="00F37CF0"/>
  </w:style>
  <w:style w:type="paragraph" w:customStyle="1" w:styleId="Titolo1-Professionale">
    <w:name w:val="Titolo 1 - Professionale"/>
    <w:basedOn w:val="Normale"/>
    <w:pPr>
      <w:spacing w:before="120" w:after="60" w:line="360" w:lineRule="exact"/>
    </w:pPr>
    <w:rPr>
      <w:rFonts w:ascii="Arial Black" w:hAnsi="Arial Black"/>
      <w:sz w:val="32"/>
    </w:rPr>
  </w:style>
  <w:style w:type="paragraph" w:customStyle="1" w:styleId="Titolo2-Professionale">
    <w:name w:val="Titolo 2 - Professionale"/>
    <w:basedOn w:val="Normale"/>
    <w:pPr>
      <w:spacing w:before="120" w:after="60" w:line="320" w:lineRule="exact"/>
    </w:pPr>
    <w:rPr>
      <w:rFonts w:ascii="Arial Black" w:hAnsi="Arial Black"/>
      <w:sz w:val="24"/>
    </w:rPr>
  </w:style>
  <w:style w:type="paragraph" w:customStyle="1" w:styleId="NumeroVolumeData-Professionale">
    <w:name w:val="Numero/Volume/Data - Professionale"/>
    <w:basedOn w:val="Normale"/>
    <w:pPr>
      <w:pBdr>
        <w:top w:val="single" w:sz="36" w:space="1" w:color="000080"/>
        <w:left w:val="single" w:sz="6" w:space="4" w:color="auto"/>
        <w:bottom w:val="single" w:sz="6" w:space="1" w:color="auto"/>
        <w:right w:val="single" w:sz="6" w:space="4" w:color="auto"/>
      </w:pBdr>
      <w:shd w:val="clear" w:color="auto" w:fill="000080"/>
      <w:tabs>
        <w:tab w:val="right" w:pos="10480"/>
      </w:tabs>
      <w:spacing w:after="120"/>
    </w:pPr>
    <w:rPr>
      <w:rFonts w:ascii="Arial Black" w:hAnsi="Arial Black"/>
      <w:color w:val="FFFFFF"/>
    </w:rPr>
  </w:style>
  <w:style w:type="paragraph" w:customStyle="1" w:styleId="Passaa-Professionale">
    <w:name w:val="Passa a - Professionale"/>
    <w:basedOn w:val="Normale"/>
    <w:pPr>
      <w:jc w:val="center"/>
    </w:pPr>
    <w:rPr>
      <w:rFonts w:ascii="Arial" w:hAnsi="Arial"/>
      <w:i/>
      <w:sz w:val="16"/>
    </w:rPr>
  </w:style>
  <w:style w:type="paragraph" w:customStyle="1" w:styleId="Passada-Professionale">
    <w:name w:val="Passa da - Professionale"/>
    <w:basedOn w:val="Normale"/>
    <w:pPr>
      <w:jc w:val="right"/>
    </w:pPr>
    <w:rPr>
      <w:rFonts w:ascii="Arial" w:hAnsi="Arial"/>
      <w:i/>
      <w:sz w:val="16"/>
    </w:rPr>
  </w:style>
  <w:style w:type="paragraph" w:customStyle="1" w:styleId="Indirizzomittente-Professionale">
    <w:name w:val="Indirizzo mittente - Professionale"/>
    <w:basedOn w:val="Normale"/>
    <w:pPr>
      <w:spacing w:after="40" w:line="240" w:lineRule="exact"/>
    </w:pPr>
    <w:rPr>
      <w:rFonts w:ascii="Arial" w:hAnsi="Arial"/>
    </w:rPr>
  </w:style>
  <w:style w:type="paragraph" w:customStyle="1" w:styleId="Indirizzo-Professionale">
    <w:name w:val="Indirizzo - Professionale"/>
    <w:basedOn w:val="Indirizzomittente-Professionale"/>
  </w:style>
  <w:style w:type="paragraph" w:customStyle="1" w:styleId="Immagine-Professionale">
    <w:name w:val="Immagine - Professionale"/>
    <w:basedOn w:val="Corpodeltesto-Professionale"/>
    <w:pPr>
      <w:spacing w:before="120" w:line="240" w:lineRule="auto"/>
    </w:pPr>
  </w:style>
  <w:style w:type="paragraph" w:customStyle="1" w:styleId="Didascaliaimmagine-Professionale">
    <w:name w:val="Didascalia immagine - Professionale"/>
    <w:basedOn w:val="Corpodeltesto-Professionale"/>
    <w:rPr>
      <w:i/>
      <w:sz w:val="18"/>
    </w:rPr>
  </w:style>
  <w:style w:type="paragraph" w:customStyle="1" w:styleId="Affrancatura-Professionale">
    <w:name w:val="Affrancatura - Professionale"/>
    <w:basedOn w:val="Normale"/>
    <w:pPr>
      <w:spacing w:after="40" w:line="240" w:lineRule="exact"/>
      <w:jc w:val="center"/>
    </w:pPr>
    <w:rPr>
      <w:rFonts w:ascii="Arial" w:hAnsi="Arial"/>
      <w:smallCaps/>
      <w:sz w:val="14"/>
    </w:rPr>
  </w:style>
  <w:style w:type="paragraph" w:customStyle="1" w:styleId="Citazione-Professionale">
    <w:name w:val="Citazione - Professionale"/>
    <w:basedOn w:val="Corpodeltesto-Professionale"/>
    <w:pPr>
      <w:pBdr>
        <w:top w:val="single" w:sz="6" w:space="1" w:color="808000"/>
        <w:bottom w:val="single" w:sz="6" w:space="3" w:color="808000"/>
      </w:pBdr>
      <w:ind w:left="60" w:right="60"/>
      <w:jc w:val="center"/>
    </w:pPr>
    <w:rPr>
      <w:i/>
      <w:color w:val="808000"/>
      <w:sz w:val="22"/>
    </w:rPr>
  </w:style>
  <w:style w:type="paragraph" w:customStyle="1" w:styleId="Sottotitolobarralaterale-Professionale">
    <w:name w:val="Sottotitolo barra laterale - Professionale"/>
    <w:basedOn w:val="Normale"/>
    <w:pPr>
      <w:spacing w:line="280" w:lineRule="exact"/>
    </w:pPr>
    <w:rPr>
      <w:rFonts w:ascii="Arial" w:hAnsi="Arial"/>
      <w:smallCaps/>
      <w:color w:val="000080"/>
      <w:sz w:val="18"/>
    </w:rPr>
  </w:style>
  <w:style w:type="paragraph" w:customStyle="1" w:styleId="Titolobarralaterale-Professionale">
    <w:name w:val="Titolo barra laterale - Professionale"/>
    <w:basedOn w:val="Normale"/>
    <w:pPr>
      <w:spacing w:before="120" w:after="60" w:line="320" w:lineRule="exact"/>
    </w:pPr>
    <w:rPr>
      <w:rFonts w:ascii="Arial Black" w:hAnsi="Arial Black"/>
      <w:smallCaps/>
      <w:color w:val="000080"/>
      <w:spacing w:val="40"/>
      <w:sz w:val="24"/>
    </w:rPr>
  </w:style>
  <w:style w:type="paragraph" w:customStyle="1" w:styleId="Sottotitolo-Professionale">
    <w:name w:val="Sottotitolo - Professionale"/>
    <w:basedOn w:val="Normale"/>
    <w:pPr>
      <w:spacing w:after="120" w:line="280" w:lineRule="exact"/>
    </w:pPr>
    <w:rPr>
      <w:rFonts w:ascii="Arial" w:hAnsi="Arial"/>
      <w:i/>
    </w:rPr>
  </w:style>
  <w:style w:type="paragraph" w:customStyle="1" w:styleId="Titolo-Professionale">
    <w:name w:val="Titolo - Professionale"/>
    <w:basedOn w:val="Normale"/>
    <w:pPr>
      <w:pBdr>
        <w:top w:val="single" w:sz="36" w:space="1" w:color="000080"/>
        <w:left w:val="single" w:sz="6" w:space="4" w:color="000080"/>
        <w:bottom w:val="single" w:sz="6" w:space="1" w:color="000080"/>
        <w:right w:val="single" w:sz="6" w:space="4" w:color="000080"/>
      </w:pBdr>
      <w:jc w:val="center"/>
    </w:pPr>
    <w:rPr>
      <w:rFonts w:ascii="Arial Black" w:hAnsi="Arial Black"/>
      <w:color w:val="000080"/>
      <w:sz w:val="72"/>
    </w:rPr>
  </w:style>
  <w:style w:type="paragraph" w:customStyle="1" w:styleId="Intestazionesommario-Professionale">
    <w:name w:val="Intestazione sommario - Professionale"/>
    <w:basedOn w:val="Normale"/>
    <w:pPr>
      <w:pBdr>
        <w:top w:val="single" w:sz="36" w:space="1" w:color="000080"/>
      </w:pBdr>
      <w:spacing w:before="60" w:after="120"/>
      <w:ind w:left="-60"/>
    </w:pPr>
    <w:rPr>
      <w:rFonts w:ascii="Arial Black" w:hAnsi="Arial Black"/>
      <w:smallCaps/>
      <w:spacing w:val="40"/>
      <w:sz w:val="24"/>
    </w:rPr>
  </w:style>
  <w:style w:type="paragraph" w:customStyle="1" w:styleId="Numerosommario-Professionale">
    <w:name w:val="Numero sommario - Professionale"/>
    <w:basedOn w:val="Normale"/>
    <w:pPr>
      <w:spacing w:before="60"/>
    </w:pPr>
    <w:rPr>
      <w:rFonts w:ascii="Arial Black" w:hAnsi="Arial Black"/>
      <w:sz w:val="24"/>
    </w:rPr>
  </w:style>
  <w:style w:type="paragraph" w:customStyle="1" w:styleId="Testosommario-Professionale">
    <w:name w:val="Testo sommario - Professionale"/>
    <w:basedOn w:val="Normale"/>
    <w:pPr>
      <w:spacing w:before="60" w:after="60" w:line="320" w:lineRule="exact"/>
    </w:pPr>
    <w:rPr>
      <w:rFonts w:ascii="Arial" w:hAnsi="Arial"/>
      <w:sz w:val="18"/>
    </w:rPr>
  </w:style>
  <w:style w:type="paragraph" w:customStyle="1" w:styleId="BodyText21">
    <w:name w:val="Body Text 21"/>
    <w:basedOn w:val="Normale"/>
    <w:rPr>
      <w:sz w:val="22"/>
    </w:rPr>
  </w:style>
  <w:style w:type="paragraph" w:customStyle="1" w:styleId="BodyText31">
    <w:name w:val="Body Text 31"/>
    <w:basedOn w:val="Normale"/>
    <w:rPr>
      <w:b/>
      <w:sz w:val="24"/>
    </w:rPr>
  </w:style>
  <w:style w:type="character" w:styleId="Collegamentoipertestuale">
    <w:name w:val="Hyperlink"/>
    <w:rPr>
      <w:color w:val="0000FF"/>
      <w:u w:val="single"/>
    </w:rPr>
  </w:style>
  <w:style w:type="paragraph" w:styleId="Testodelblocco">
    <w:name w:val="Block Text"/>
    <w:basedOn w:val="Normale"/>
    <w:semiHidden/>
    <w:pPr>
      <w:ind w:left="227" w:right="159"/>
    </w:pPr>
    <w:rPr>
      <w:rFonts w:ascii="Arial" w:hAnsi="Arial"/>
      <w:sz w:val="22"/>
    </w:rPr>
  </w:style>
  <w:style w:type="paragraph" w:customStyle="1" w:styleId="Standard">
    <w:name w:val="Standard"/>
    <w:basedOn w:val="Normale"/>
    <w:autoRedefine/>
    <w:rPr>
      <w:rFonts w:ascii="Arial" w:hAnsi="Arial"/>
      <w:sz w:val="24"/>
    </w:rPr>
  </w:style>
  <w:style w:type="character" w:styleId="Collegamentovisitato">
    <w:name w:val="FollowedHyperlink"/>
    <w:rPr>
      <w:color w:val="800080"/>
      <w:u w:val="single"/>
    </w:rPr>
  </w:style>
  <w:style w:type="character" w:styleId="Rimandonotaapidipagina">
    <w:name w:val="footnote reference"/>
    <w:aliases w:val="Nota a piè di pagina,Footnote Reference Number,Footnote Reference_LVL6,Footnote Reference_LVL61,Footnote Reference_LVL62,Footnote Reference_LVL63,Footnote Reference_LVL64,C26 Footnote Number,Footnote Reference_LVL65,Ref,Nota"/>
    <w:uiPriority w:val="99"/>
    <w:qFormat/>
    <w:rPr>
      <w:vertAlign w:val="superscript"/>
    </w:rPr>
  </w:style>
  <w:style w:type="paragraph" w:styleId="Titolo">
    <w:name w:val="Title"/>
    <w:aliases w:val="Appendice"/>
    <w:basedOn w:val="Normale"/>
    <w:link w:val="TitoloCarattere"/>
    <w:qFormat/>
    <w:pPr>
      <w:jc w:val="center"/>
    </w:pPr>
    <w:rPr>
      <w:b/>
    </w:rPr>
  </w:style>
  <w:style w:type="character" w:customStyle="1" w:styleId="TitoloCarattere">
    <w:name w:val="Titolo Carattere"/>
    <w:aliases w:val="Appendice Carattere"/>
    <w:link w:val="Titolo"/>
    <w:qFormat/>
    <w:locked/>
    <w:rsid w:val="00D4006B"/>
    <w:rPr>
      <w:b/>
    </w:rPr>
  </w:style>
  <w:style w:type="paragraph" w:styleId="Mappadocumento">
    <w:name w:val="Document Map"/>
    <w:basedOn w:val="Normale"/>
    <w:link w:val="MappadocumentoCarattere"/>
    <w:semiHidden/>
    <w:pPr>
      <w:shd w:val="clear" w:color="auto" w:fill="000080"/>
    </w:pPr>
    <w:rPr>
      <w:rFonts w:ascii="Tahoma" w:hAnsi="Tahoma"/>
    </w:rPr>
  </w:style>
  <w:style w:type="paragraph" w:customStyle="1" w:styleId="BodyTextIndent21">
    <w:name w:val="Body Text Indent 21"/>
    <w:basedOn w:val="Normale"/>
    <w:pPr>
      <w:ind w:firstLine="708"/>
    </w:pPr>
    <w:rPr>
      <w:rFonts w:ascii="Arial" w:hAnsi="Arial"/>
      <w:color w:val="000000"/>
    </w:rPr>
  </w:style>
  <w:style w:type="paragraph" w:styleId="Rientrocorpodeltesto">
    <w:name w:val="Body Text Indent"/>
    <w:basedOn w:val="Normale"/>
    <w:link w:val="RientrocorpodeltestoCarattere"/>
    <w:pPr>
      <w:ind w:left="720" w:hanging="720"/>
    </w:pPr>
    <w:rPr>
      <w:sz w:val="28"/>
    </w:rPr>
  </w:style>
  <w:style w:type="paragraph" w:styleId="Sottotitolo">
    <w:name w:val="Subtitle"/>
    <w:basedOn w:val="Normale"/>
    <w:link w:val="SottotitoloCarattere"/>
    <w:qFormat/>
    <w:pPr>
      <w:jc w:val="center"/>
    </w:pPr>
    <w:rPr>
      <w:sz w:val="28"/>
    </w:rPr>
  </w:style>
  <w:style w:type="character" w:customStyle="1" w:styleId="SottotitoloCarattere">
    <w:name w:val="Sottotitolo Carattere"/>
    <w:link w:val="Sottotitolo"/>
    <w:qFormat/>
    <w:locked/>
    <w:rsid w:val="00D4006B"/>
    <w:rPr>
      <w:sz w:val="28"/>
    </w:rPr>
  </w:style>
  <w:style w:type="paragraph" w:styleId="Testonotaapidipagina">
    <w:name w:val="footnote text"/>
    <w:aliases w:val="Testo_note,Testo nota a piè di pagina Carattere Carattere,Testo nota a piè di pagina Carattere,Testo nota a piè di pagina Carattere1, Carattere Carattere Carattere Carattere Carattere,Carattere Carattere Carattere Carattere,fn"/>
    <w:basedOn w:val="Normale"/>
    <w:link w:val="TestonotaapidipaginaCarattere2"/>
    <w:uiPriority w:val="99"/>
    <w:qFormat/>
  </w:style>
  <w:style w:type="character" w:customStyle="1" w:styleId="TestonotaapidipaginaCarattere2">
    <w:name w:val="Testo nota a piè di pagina Carattere2"/>
    <w:aliases w:val="Testo_note Carattere,Testo nota a piè di pagina Carattere Carattere Carattere,Testo nota a piè di pagina Carattere Carattere1,Testo nota a piè di pagina Carattere1 Carattere,fn Carattere1"/>
    <w:basedOn w:val="Carpredefinitoparagrafo"/>
    <w:link w:val="Testonotaapidipagina"/>
    <w:rsid w:val="000B417C"/>
  </w:style>
  <w:style w:type="character" w:customStyle="1" w:styleId="Lead-inEmphasis">
    <w:name w:val="Lead-in Emphasis"/>
    <w:rPr>
      <w:rFonts w:ascii="Arial" w:hAnsi="Arial"/>
      <w:b/>
      <w:spacing w:val="-4"/>
    </w:rPr>
  </w:style>
  <w:style w:type="paragraph" w:styleId="Rientrocorpodeltesto3">
    <w:name w:val="Body Text Indent 3"/>
    <w:basedOn w:val="Normale"/>
    <w:link w:val="Rientrocorpodeltesto3Carattere"/>
    <w:pPr>
      <w:ind w:left="284" w:hanging="284"/>
    </w:pPr>
    <w:rPr>
      <w:i/>
      <w:sz w:val="22"/>
    </w:rPr>
  </w:style>
  <w:style w:type="paragraph" w:styleId="Data">
    <w:name w:val="Date"/>
    <w:basedOn w:val="Normale"/>
    <w:next w:val="Normale"/>
    <w:link w:val="DataCarattere"/>
    <w:semiHidden/>
  </w:style>
  <w:style w:type="paragraph" w:styleId="Elenco">
    <w:name w:val="List"/>
    <w:basedOn w:val="Normale"/>
    <w:qFormat/>
    <w:pPr>
      <w:ind w:left="283" w:hanging="283"/>
    </w:pPr>
  </w:style>
  <w:style w:type="paragraph" w:styleId="Elenco2">
    <w:name w:val="List 2"/>
    <w:basedOn w:val="Normale"/>
    <w:semiHidden/>
    <w:pPr>
      <w:ind w:left="566" w:hanging="283"/>
    </w:pPr>
  </w:style>
  <w:style w:type="paragraph" w:styleId="Elenco3">
    <w:name w:val="List 3"/>
    <w:basedOn w:val="Normale"/>
    <w:semiHidden/>
    <w:pPr>
      <w:ind w:left="849" w:hanging="283"/>
    </w:pPr>
  </w:style>
  <w:style w:type="paragraph" w:styleId="Elenco4">
    <w:name w:val="List 4"/>
    <w:basedOn w:val="Normale"/>
    <w:semiHidden/>
    <w:pPr>
      <w:ind w:left="1132" w:hanging="283"/>
    </w:pPr>
  </w:style>
  <w:style w:type="paragraph" w:styleId="Elenco5">
    <w:name w:val="List 5"/>
    <w:basedOn w:val="Normale"/>
    <w:semiHidden/>
    <w:pPr>
      <w:ind w:left="1415" w:hanging="283"/>
    </w:pPr>
  </w:style>
  <w:style w:type="paragraph" w:styleId="Elencocontinua">
    <w:name w:val="List Continue"/>
    <w:basedOn w:val="Normale"/>
    <w:semiHidden/>
    <w:pPr>
      <w:spacing w:after="120"/>
      <w:ind w:left="283"/>
    </w:pPr>
  </w:style>
  <w:style w:type="paragraph" w:styleId="Elencocontinua2">
    <w:name w:val="List Continue 2"/>
    <w:basedOn w:val="Normale"/>
    <w:semiHidden/>
    <w:pPr>
      <w:spacing w:after="120"/>
      <w:ind w:left="566"/>
    </w:pPr>
  </w:style>
  <w:style w:type="paragraph" w:styleId="Elencocontinua3">
    <w:name w:val="List Continue 3"/>
    <w:basedOn w:val="Normale"/>
    <w:semiHidden/>
    <w:pPr>
      <w:spacing w:after="120"/>
      <w:ind w:left="849"/>
    </w:pPr>
  </w:style>
  <w:style w:type="paragraph" w:styleId="Elencocontinua4">
    <w:name w:val="List Continue 4"/>
    <w:basedOn w:val="Normale"/>
    <w:semiHidden/>
    <w:pPr>
      <w:spacing w:after="120"/>
      <w:ind w:left="1132"/>
    </w:pPr>
  </w:style>
  <w:style w:type="paragraph" w:styleId="Elencocontinua5">
    <w:name w:val="List Continue 5"/>
    <w:basedOn w:val="Normale"/>
    <w:semiHidden/>
    <w:pPr>
      <w:spacing w:after="120"/>
      <w:ind w:left="1415"/>
    </w:pPr>
  </w:style>
  <w:style w:type="paragraph" w:styleId="Firma">
    <w:name w:val="Signature"/>
    <w:basedOn w:val="Normale"/>
    <w:link w:val="FirmaCarattere"/>
    <w:semiHidden/>
    <w:pPr>
      <w:ind w:left="4252"/>
    </w:pPr>
  </w:style>
  <w:style w:type="paragraph" w:styleId="Formuladiapertura">
    <w:name w:val="Salutation"/>
    <w:basedOn w:val="Normale"/>
    <w:next w:val="Normale"/>
    <w:link w:val="FormuladiaperturaCarattere"/>
    <w:semiHidden/>
  </w:style>
  <w:style w:type="paragraph" w:styleId="Formuladichiusura">
    <w:name w:val="Closing"/>
    <w:basedOn w:val="Normale"/>
    <w:link w:val="FormuladichiusuraCarattere"/>
    <w:semiHidden/>
    <w:pPr>
      <w:ind w:left="4252"/>
    </w:pPr>
  </w:style>
  <w:style w:type="paragraph" w:styleId="Indice1">
    <w:name w:val="index 1"/>
    <w:basedOn w:val="Normale"/>
    <w:next w:val="Normale"/>
    <w:autoRedefine/>
    <w:semiHidden/>
    <w:pPr>
      <w:ind w:left="200" w:hanging="200"/>
    </w:pPr>
  </w:style>
  <w:style w:type="paragraph" w:styleId="Indice2">
    <w:name w:val="index 2"/>
    <w:basedOn w:val="Normale"/>
    <w:next w:val="Normale"/>
    <w:autoRedefine/>
    <w:semiHidden/>
    <w:pPr>
      <w:ind w:left="400" w:hanging="200"/>
    </w:pPr>
  </w:style>
  <w:style w:type="paragraph" w:styleId="Indice3">
    <w:name w:val="index 3"/>
    <w:basedOn w:val="Normale"/>
    <w:next w:val="Normale"/>
    <w:autoRedefine/>
    <w:semiHidden/>
    <w:pPr>
      <w:ind w:left="600" w:hanging="200"/>
    </w:pPr>
  </w:style>
  <w:style w:type="paragraph" w:styleId="Indice4">
    <w:name w:val="index 4"/>
    <w:basedOn w:val="Normale"/>
    <w:next w:val="Normale"/>
    <w:autoRedefine/>
    <w:semiHidden/>
    <w:pPr>
      <w:ind w:left="800" w:hanging="200"/>
    </w:pPr>
  </w:style>
  <w:style w:type="paragraph" w:styleId="Indice5">
    <w:name w:val="index 5"/>
    <w:basedOn w:val="Normale"/>
    <w:next w:val="Normale"/>
    <w:autoRedefine/>
    <w:semiHidden/>
    <w:pPr>
      <w:ind w:left="1000" w:hanging="200"/>
    </w:pPr>
  </w:style>
  <w:style w:type="paragraph" w:styleId="Indice6">
    <w:name w:val="index 6"/>
    <w:basedOn w:val="Normale"/>
    <w:next w:val="Normale"/>
    <w:autoRedefine/>
    <w:semiHidden/>
    <w:pPr>
      <w:ind w:left="1200" w:hanging="200"/>
    </w:pPr>
  </w:style>
  <w:style w:type="paragraph" w:styleId="Indice7">
    <w:name w:val="index 7"/>
    <w:basedOn w:val="Normale"/>
    <w:next w:val="Normale"/>
    <w:autoRedefine/>
    <w:semiHidden/>
    <w:pPr>
      <w:ind w:left="1400" w:hanging="200"/>
    </w:pPr>
  </w:style>
  <w:style w:type="paragraph" w:styleId="Indice8">
    <w:name w:val="index 8"/>
    <w:basedOn w:val="Normale"/>
    <w:next w:val="Normale"/>
    <w:autoRedefine/>
    <w:semiHidden/>
    <w:pPr>
      <w:ind w:left="1600" w:hanging="200"/>
    </w:pPr>
  </w:style>
  <w:style w:type="paragraph" w:styleId="Indice9">
    <w:name w:val="index 9"/>
    <w:basedOn w:val="Normale"/>
    <w:next w:val="Normale"/>
    <w:autoRedefine/>
    <w:semiHidden/>
    <w:pPr>
      <w:ind w:left="1800" w:hanging="200"/>
    </w:pPr>
  </w:style>
  <w:style w:type="paragraph" w:styleId="Indicedellefigure">
    <w:name w:val="table of figures"/>
    <w:basedOn w:val="Normale"/>
    <w:next w:val="Normale"/>
    <w:pPr>
      <w:ind w:left="400" w:hanging="400"/>
    </w:pPr>
  </w:style>
  <w:style w:type="paragraph" w:styleId="Indicefonti">
    <w:name w:val="table of authorities"/>
    <w:basedOn w:val="Normale"/>
    <w:next w:val="Normale"/>
    <w:semiHidden/>
    <w:pPr>
      <w:ind w:left="200" w:hanging="200"/>
    </w:pPr>
  </w:style>
  <w:style w:type="paragraph" w:styleId="Indirizzodestinatario">
    <w:name w:val="envelope address"/>
    <w:basedOn w:val="Normale"/>
    <w:semiHidden/>
    <w:pPr>
      <w:framePr w:w="7920" w:h="1980" w:hRule="exact" w:hSpace="141" w:wrap="auto" w:hAnchor="page" w:xAlign="center" w:yAlign="bottom"/>
      <w:ind w:left="2880"/>
    </w:pPr>
    <w:rPr>
      <w:rFonts w:ascii="Arial" w:hAnsi="Arial"/>
      <w:sz w:val="24"/>
    </w:rPr>
  </w:style>
  <w:style w:type="paragraph" w:styleId="Indirizzomittente">
    <w:name w:val="envelope return"/>
    <w:basedOn w:val="Normale"/>
    <w:semiHidden/>
    <w:rPr>
      <w:rFonts w:ascii="Arial" w:hAnsi="Arial"/>
    </w:rPr>
  </w:style>
  <w:style w:type="paragraph" w:styleId="Intestazionenota">
    <w:name w:val="Note Heading"/>
    <w:basedOn w:val="Normale"/>
    <w:next w:val="Normale"/>
    <w:link w:val="IntestazionenotaCarattere"/>
    <w:semiHidden/>
  </w:style>
  <w:style w:type="paragraph" w:styleId="Numeroelenco">
    <w:name w:val="List Number"/>
    <w:basedOn w:val="Normale"/>
    <w:pPr>
      <w:numPr>
        <w:numId w:val="1"/>
      </w:numPr>
    </w:pPr>
  </w:style>
  <w:style w:type="paragraph" w:styleId="Numeroelenco2">
    <w:name w:val="List Number 2"/>
    <w:basedOn w:val="Normale"/>
    <w:semiHidden/>
    <w:pPr>
      <w:numPr>
        <w:numId w:val="2"/>
      </w:numPr>
    </w:pPr>
  </w:style>
  <w:style w:type="paragraph" w:styleId="Numeroelenco3">
    <w:name w:val="List Number 3"/>
    <w:basedOn w:val="Normale"/>
    <w:semiHidden/>
    <w:pPr>
      <w:numPr>
        <w:numId w:val="3"/>
      </w:numPr>
    </w:pPr>
  </w:style>
  <w:style w:type="paragraph" w:styleId="Numeroelenco4">
    <w:name w:val="List Number 4"/>
    <w:basedOn w:val="Normale"/>
    <w:pPr>
      <w:numPr>
        <w:numId w:val="4"/>
      </w:numPr>
    </w:pPr>
  </w:style>
  <w:style w:type="paragraph" w:styleId="Numeroelenco5">
    <w:name w:val="List Number 5"/>
    <w:basedOn w:val="Normale"/>
    <w:semiHidden/>
    <w:pPr>
      <w:numPr>
        <w:numId w:val="5"/>
      </w:numPr>
    </w:pPr>
  </w:style>
  <w:style w:type="paragraph" w:styleId="Primorientrocorpodeltesto">
    <w:name w:val="Body Text First Indent"/>
    <w:basedOn w:val="Corpotesto"/>
    <w:link w:val="PrimorientrocorpodeltestoCarattere"/>
    <w:semiHidden/>
    <w:pPr>
      <w:ind w:firstLine="210"/>
    </w:pPr>
  </w:style>
  <w:style w:type="paragraph" w:styleId="Primorientrocorpodeltesto2">
    <w:name w:val="Body Text First Indent 2"/>
    <w:basedOn w:val="Rientrocorpodeltesto"/>
    <w:link w:val="Primorientrocorpodeltesto2Carattere"/>
    <w:semiHidden/>
    <w:pPr>
      <w:spacing w:after="120"/>
      <w:ind w:left="283" w:firstLine="210"/>
    </w:pPr>
    <w:rPr>
      <w:sz w:val="20"/>
    </w:rPr>
  </w:style>
  <w:style w:type="paragraph" w:styleId="Puntoelenco">
    <w:name w:val="List Bullet"/>
    <w:basedOn w:val="Normale"/>
    <w:autoRedefine/>
    <w:pPr>
      <w:numPr>
        <w:numId w:val="6"/>
      </w:numPr>
    </w:pPr>
  </w:style>
  <w:style w:type="paragraph" w:styleId="Puntoelenco2">
    <w:name w:val="List Bullet 2"/>
    <w:basedOn w:val="Normale"/>
    <w:autoRedefine/>
    <w:pPr>
      <w:numPr>
        <w:numId w:val="7"/>
      </w:numPr>
    </w:pPr>
  </w:style>
  <w:style w:type="paragraph" w:styleId="Puntoelenco3">
    <w:name w:val="List Bullet 3"/>
    <w:basedOn w:val="Normale"/>
    <w:autoRedefine/>
    <w:semiHidden/>
    <w:pPr>
      <w:numPr>
        <w:numId w:val="8"/>
      </w:numPr>
    </w:pPr>
  </w:style>
  <w:style w:type="paragraph" w:styleId="Puntoelenco4">
    <w:name w:val="List Bullet 4"/>
    <w:basedOn w:val="Normale"/>
    <w:autoRedefine/>
    <w:semiHidden/>
    <w:pPr>
      <w:numPr>
        <w:numId w:val="9"/>
      </w:numPr>
    </w:pPr>
  </w:style>
  <w:style w:type="paragraph" w:styleId="Puntoelenco5">
    <w:name w:val="List Bullet 5"/>
    <w:basedOn w:val="Normale"/>
    <w:autoRedefine/>
    <w:semiHidden/>
    <w:pPr>
      <w:numPr>
        <w:numId w:val="10"/>
      </w:numPr>
    </w:pPr>
  </w:style>
  <w:style w:type="paragraph" w:styleId="Rientronormale">
    <w:name w:val="Normal Indent"/>
    <w:basedOn w:val="Normale"/>
    <w:pPr>
      <w:ind w:left="708"/>
    </w:pPr>
  </w:style>
  <w:style w:type="paragraph" w:styleId="Sommario1">
    <w:name w:val="toc 1"/>
    <w:basedOn w:val="Normale"/>
    <w:next w:val="Normale"/>
    <w:autoRedefine/>
    <w:qFormat/>
  </w:style>
  <w:style w:type="paragraph" w:styleId="Sommario2">
    <w:name w:val="toc 2"/>
    <w:basedOn w:val="Normale"/>
    <w:next w:val="Normale"/>
    <w:autoRedefine/>
    <w:pPr>
      <w:ind w:left="200"/>
    </w:pPr>
  </w:style>
  <w:style w:type="paragraph" w:styleId="Sommario3">
    <w:name w:val="toc 3"/>
    <w:basedOn w:val="Normale"/>
    <w:next w:val="Normale"/>
    <w:autoRedefine/>
    <w:pPr>
      <w:ind w:left="400"/>
    </w:pPr>
  </w:style>
  <w:style w:type="paragraph" w:styleId="Sommario4">
    <w:name w:val="toc 4"/>
    <w:basedOn w:val="Normale"/>
    <w:next w:val="Normale"/>
    <w:autoRedefine/>
    <w:pPr>
      <w:ind w:left="600"/>
    </w:pPr>
  </w:style>
  <w:style w:type="paragraph" w:styleId="Sommario5">
    <w:name w:val="toc 5"/>
    <w:basedOn w:val="Normale"/>
    <w:next w:val="Normale"/>
    <w:autoRedefine/>
    <w:pPr>
      <w:ind w:left="800"/>
    </w:pPr>
  </w:style>
  <w:style w:type="paragraph" w:styleId="Sommario6">
    <w:name w:val="toc 6"/>
    <w:basedOn w:val="Normale"/>
    <w:next w:val="Normale"/>
    <w:autoRedefine/>
    <w:pPr>
      <w:ind w:left="1000"/>
    </w:pPr>
  </w:style>
  <w:style w:type="paragraph" w:styleId="Sommario7">
    <w:name w:val="toc 7"/>
    <w:basedOn w:val="Normale"/>
    <w:next w:val="Normale"/>
    <w:autoRedefine/>
    <w:pPr>
      <w:ind w:left="1200"/>
    </w:pPr>
  </w:style>
  <w:style w:type="paragraph" w:styleId="Sommario8">
    <w:name w:val="toc 8"/>
    <w:basedOn w:val="Normale"/>
    <w:next w:val="Normale"/>
    <w:autoRedefine/>
    <w:pPr>
      <w:ind w:left="1400"/>
    </w:pPr>
  </w:style>
  <w:style w:type="paragraph" w:styleId="Sommario9">
    <w:name w:val="toc 9"/>
    <w:basedOn w:val="Normale"/>
    <w:next w:val="Normale"/>
    <w:autoRedefine/>
    <w:pPr>
      <w:ind w:left="1600"/>
    </w:pPr>
  </w:style>
  <w:style w:type="paragraph" w:styleId="Testocommento">
    <w:name w:val="annotation text"/>
    <w:basedOn w:val="Normale"/>
    <w:link w:val="TestocommentoCarattere3"/>
    <w:uiPriority w:val="99"/>
  </w:style>
  <w:style w:type="character" w:customStyle="1" w:styleId="TestocommentoCarattere3">
    <w:name w:val="Testo commento Carattere3"/>
    <w:basedOn w:val="Carpredefinitoparagrafo"/>
    <w:link w:val="Testocommento"/>
    <w:uiPriority w:val="99"/>
    <w:locked/>
    <w:rsid w:val="005B14CF"/>
  </w:style>
  <w:style w:type="paragraph" w:styleId="Testomacro">
    <w:name w:val="macro"/>
    <w:link w:val="TestomacroCarattere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urier New" w:hAnsi="Courier New"/>
      <w:lang w:val="it-IT" w:eastAsia="it-IT"/>
    </w:rPr>
  </w:style>
  <w:style w:type="paragraph" w:styleId="Testonormale">
    <w:name w:val="Plain Text"/>
    <w:basedOn w:val="Normale"/>
    <w:link w:val="TestonormaleCarattere"/>
    <w:rPr>
      <w:rFonts w:ascii="Courier New" w:hAnsi="Courier New"/>
    </w:rPr>
  </w:style>
  <w:style w:type="character" w:customStyle="1" w:styleId="TestonormaleCarattere">
    <w:name w:val="Testo normale Carattere"/>
    <w:link w:val="Testonormale"/>
    <w:rsid w:val="00554A32"/>
    <w:rPr>
      <w:rFonts w:ascii="Courier New" w:hAnsi="Courier New"/>
    </w:rPr>
  </w:style>
  <w:style w:type="paragraph" w:styleId="Testonotadichiusura">
    <w:name w:val="endnote text"/>
    <w:basedOn w:val="Normale"/>
    <w:link w:val="TestonotadichiusuraCarattere"/>
  </w:style>
  <w:style w:type="paragraph" w:styleId="Titoloindice">
    <w:name w:val="index heading"/>
    <w:basedOn w:val="Normale"/>
    <w:next w:val="Indice1"/>
    <w:semiHidden/>
    <w:rPr>
      <w:rFonts w:ascii="Arial" w:hAnsi="Arial"/>
      <w:b/>
    </w:rPr>
  </w:style>
  <w:style w:type="paragraph" w:styleId="Titoloindicefonti">
    <w:name w:val="toa heading"/>
    <w:basedOn w:val="Normale"/>
    <w:next w:val="Normale"/>
    <w:semiHidden/>
    <w:pPr>
      <w:spacing w:before="120"/>
    </w:pPr>
    <w:rPr>
      <w:rFonts w:ascii="Arial" w:hAnsi="Arial"/>
      <w:b/>
      <w:sz w:val="24"/>
    </w:rPr>
  </w:style>
  <w:style w:type="paragraph" w:styleId="Intestazionemessaggio">
    <w:name w:val="Message Header"/>
    <w:basedOn w:val="Normale"/>
    <w:link w:val="IntestazionemessaggioCarattere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 w:val="24"/>
    </w:rPr>
  </w:style>
  <w:style w:type="paragraph" w:customStyle="1" w:styleId="Didafigura">
    <w:name w:val="Dida figura"/>
    <w:basedOn w:val="Normale"/>
    <w:next w:val="Didafigura2"/>
    <w:pPr>
      <w:keepNext/>
      <w:keepLines/>
      <w:widowControl w:val="0"/>
      <w:spacing w:before="120"/>
    </w:pPr>
    <w:rPr>
      <w:rFonts w:ascii="Century Gothic" w:hAnsi="Century Gothic"/>
      <w:i/>
      <w:sz w:val="18"/>
    </w:rPr>
  </w:style>
  <w:style w:type="paragraph" w:customStyle="1" w:styleId="Didafigura2">
    <w:name w:val="Dida figura 2"/>
    <w:basedOn w:val="Normale"/>
    <w:next w:val="Figura"/>
    <w:pPr>
      <w:keepNext/>
      <w:keepLines/>
      <w:widowControl w:val="0"/>
      <w:spacing w:after="120"/>
    </w:pPr>
    <w:rPr>
      <w:rFonts w:ascii="Century Gothic" w:hAnsi="Century Gothic"/>
      <w:b/>
      <w:sz w:val="18"/>
    </w:rPr>
  </w:style>
  <w:style w:type="paragraph" w:customStyle="1" w:styleId="Figura">
    <w:name w:val="Figura"/>
    <w:basedOn w:val="Normale"/>
    <w:next w:val="Normale"/>
    <w:qFormat/>
    <w:pPr>
      <w:keepNext/>
      <w:keepLines/>
      <w:widowControl w:val="0"/>
      <w:spacing w:after="20"/>
    </w:pPr>
    <w:rPr>
      <w:rFonts w:ascii="Century Gothic" w:hAnsi="Century Gothic"/>
    </w:rPr>
  </w:style>
  <w:style w:type="paragraph" w:customStyle="1" w:styleId="Tavola">
    <w:name w:val="Tavola"/>
    <w:basedOn w:val="Figura"/>
    <w:link w:val="TavolaCarattereCarattere"/>
    <w:rPr>
      <w:sz w:val="18"/>
    </w:rPr>
  </w:style>
  <w:style w:type="paragraph" w:customStyle="1" w:styleId="Fonte">
    <w:name w:val="Fonte"/>
    <w:basedOn w:val="Normale"/>
    <w:next w:val="Normale"/>
    <w:pPr>
      <w:spacing w:after="240"/>
    </w:pPr>
    <w:rPr>
      <w:rFonts w:ascii="Century Gothic" w:hAnsi="Century Gothic"/>
      <w:sz w:val="16"/>
    </w:rPr>
  </w:style>
  <w:style w:type="paragraph" w:customStyle="1" w:styleId="ABLOCKPARA">
    <w:name w:val="A BLOCK PARA"/>
    <w:basedOn w:val="Normale"/>
    <w:pPr>
      <w:overflowPunct w:val="0"/>
      <w:autoSpaceDE w:val="0"/>
      <w:autoSpaceDN w:val="0"/>
      <w:adjustRightInd w:val="0"/>
      <w:spacing w:after="120"/>
      <w:textAlignment w:val="baseline"/>
    </w:pPr>
    <w:rPr>
      <w:rFonts w:ascii="Arial" w:hAnsi="Arial"/>
      <w:sz w:val="22"/>
      <w:lang w:val="en-US"/>
    </w:rPr>
  </w:style>
  <w:style w:type="paragraph" w:customStyle="1" w:styleId="Blockquote">
    <w:name w:val="Blockquote"/>
    <w:basedOn w:val="Normale"/>
    <w:pPr>
      <w:spacing w:before="100" w:after="100"/>
      <w:ind w:left="360" w:right="360"/>
    </w:pPr>
    <w:rPr>
      <w:snapToGrid w:val="0"/>
      <w:sz w:val="24"/>
      <w:lang w:eastAsia="en-US"/>
    </w:rPr>
  </w:style>
  <w:style w:type="paragraph" w:customStyle="1" w:styleId="Figuretitle">
    <w:name w:val="Figure title"/>
    <w:basedOn w:val="Normale"/>
    <w:next w:val="Normale"/>
    <w:pPr>
      <w:suppressAutoHyphens/>
      <w:spacing w:before="220" w:after="220" w:line="230" w:lineRule="atLeast"/>
      <w:jc w:val="center"/>
    </w:pPr>
    <w:rPr>
      <w:rFonts w:ascii="Arial" w:eastAsia="MS Mincho" w:hAnsi="Arial"/>
      <w:b/>
      <w:lang w:val="en-GB" w:eastAsia="ja-JP"/>
    </w:rPr>
  </w:style>
  <w:style w:type="paragraph" w:styleId="Corpodeltesto2">
    <w:name w:val="Body Text 2"/>
    <w:basedOn w:val="Normale"/>
    <w:link w:val="Corpodeltesto2Carattere"/>
    <w:rPr>
      <w:rFonts w:ascii="Verdana" w:hAnsi="Verdana"/>
      <w:i/>
      <w:sz w:val="22"/>
    </w:rPr>
  </w:style>
  <w:style w:type="paragraph" w:styleId="Corpodeltesto3">
    <w:name w:val="Body Text 3"/>
    <w:basedOn w:val="Normale"/>
    <w:link w:val="Corpodeltesto3Carattere"/>
    <w:pPr>
      <w:ind w:right="159"/>
    </w:pPr>
    <w:rPr>
      <w:rFonts w:ascii="Verdana" w:hAnsi="Verdana"/>
      <w:sz w:val="22"/>
    </w:rPr>
  </w:style>
  <w:style w:type="character" w:styleId="Enfasigrassetto">
    <w:name w:val="Strong"/>
    <w:uiPriority w:val="22"/>
    <w:qFormat/>
    <w:rPr>
      <w:b/>
    </w:rPr>
  </w:style>
  <w:style w:type="paragraph" w:customStyle="1" w:styleId="AA1stlevelbullet">
    <w:name w:val="AA 1st level bullet"/>
    <w:basedOn w:val="Normale"/>
    <w:pPr>
      <w:numPr>
        <w:numId w:val="11"/>
      </w:numPr>
      <w:tabs>
        <w:tab w:val="clear" w:pos="283"/>
        <w:tab w:val="left" w:pos="227"/>
      </w:tabs>
      <w:spacing w:line="240" w:lineRule="atLeast"/>
      <w:ind w:left="227" w:hanging="227"/>
    </w:pPr>
    <w:rPr>
      <w:rFonts w:ascii="Arial" w:hAnsi="Arial"/>
      <w:sz w:val="18"/>
      <w:lang w:val="en-GB"/>
    </w:rPr>
  </w:style>
  <w:style w:type="paragraph" w:customStyle="1" w:styleId="AA2ndlevelbullet">
    <w:name w:val="AA 2nd level bullet"/>
    <w:basedOn w:val="AA1stlevelbullet"/>
    <w:pPr>
      <w:numPr>
        <w:numId w:val="12"/>
      </w:numPr>
      <w:tabs>
        <w:tab w:val="clear" w:pos="227"/>
        <w:tab w:val="clear" w:pos="283"/>
        <w:tab w:val="num" w:pos="360"/>
        <w:tab w:val="left" w:pos="454"/>
        <w:tab w:val="left" w:pos="680"/>
        <w:tab w:val="left" w:pos="907"/>
      </w:tabs>
      <w:ind w:left="454" w:hanging="227"/>
    </w:pPr>
  </w:style>
  <w:style w:type="paragraph" w:customStyle="1" w:styleId="AANumbering">
    <w:name w:val="AA Numbering"/>
    <w:basedOn w:val="Normale"/>
    <w:pPr>
      <w:numPr>
        <w:numId w:val="13"/>
      </w:numPr>
      <w:spacing w:line="240" w:lineRule="atLeast"/>
    </w:pPr>
    <w:rPr>
      <w:rFonts w:ascii="Arial" w:hAnsi="Arial"/>
      <w:sz w:val="18"/>
      <w:lang w:val="en-GB"/>
    </w:rPr>
  </w:style>
  <w:style w:type="paragraph" w:customStyle="1" w:styleId="bullet3">
    <w:name w:val="bullet3"/>
    <w:basedOn w:val="Normale"/>
    <w:pPr>
      <w:numPr>
        <w:numId w:val="14"/>
      </w:numPr>
    </w:pPr>
    <w:rPr>
      <w:sz w:val="22"/>
      <w:lang w:val="en-GB"/>
    </w:rPr>
  </w:style>
  <w:style w:type="paragraph" w:customStyle="1" w:styleId="NormalWeb1">
    <w:name w:val="Normal (Web)1"/>
    <w:basedOn w:val="Normale"/>
    <w:pPr>
      <w:spacing w:before="100" w:after="100"/>
    </w:pPr>
    <w:rPr>
      <w:color w:val="000000"/>
      <w:sz w:val="24"/>
      <w:lang w:val="en-GB"/>
    </w:rPr>
  </w:style>
  <w:style w:type="character" w:customStyle="1" w:styleId="9point">
    <w:name w:val="9point"/>
    <w:basedOn w:val="Carpredefinitoparagrafo"/>
  </w:style>
  <w:style w:type="paragraph" w:customStyle="1" w:styleId="contpara">
    <w:name w:val="contpara"/>
    <w:basedOn w:val="Normale"/>
    <w:pPr>
      <w:spacing w:before="100" w:after="100" w:line="432" w:lineRule="auto"/>
    </w:pPr>
    <w:rPr>
      <w:rFonts w:ascii="Georgia" w:hAnsi="Georgia"/>
      <w:color w:val="000000"/>
      <w:sz w:val="18"/>
      <w:lang w:val="en-GB"/>
    </w:rPr>
  </w:style>
  <w:style w:type="character" w:customStyle="1" w:styleId="contpara1">
    <w:name w:val="contpara1"/>
    <w:rPr>
      <w:rFonts w:ascii="Georgia" w:hAnsi="Georgia" w:hint="default"/>
      <w:sz w:val="18"/>
      <w:szCs w:val="18"/>
    </w:rPr>
  </w:style>
  <w:style w:type="paragraph" w:customStyle="1" w:styleId="BodyTextJQ">
    <w:name w:val="BodyTextJQ"/>
    <w:basedOn w:val="Normale"/>
    <w:autoRedefine/>
    <w:pPr>
      <w:tabs>
        <w:tab w:val="left" w:pos="4820"/>
      </w:tabs>
      <w:spacing w:before="60" w:after="60"/>
    </w:pPr>
    <w:rPr>
      <w:rFonts w:ascii="Palatino" w:hAnsi="Palatino"/>
      <w:sz w:val="22"/>
    </w:rPr>
  </w:style>
  <w:style w:type="paragraph" w:customStyle="1" w:styleId="TableText">
    <w:name w:val="Table Text"/>
    <w:basedOn w:val="Normale"/>
    <w:qFormat/>
    <w:pPr>
      <w:spacing w:before="60"/>
    </w:pPr>
    <w:rPr>
      <w:rFonts w:ascii="Palatino" w:hAnsi="Palatino"/>
      <w:lang w:val="en-GB"/>
    </w:rPr>
  </w:style>
  <w:style w:type="paragraph" w:customStyle="1" w:styleId="Left">
    <w:name w:val="Left"/>
    <w:basedOn w:val="Normale"/>
    <w:pPr>
      <w:tabs>
        <w:tab w:val="left" w:pos="1080"/>
      </w:tabs>
    </w:pPr>
    <w:rPr>
      <w:rFonts w:ascii="Palatino" w:hAnsi="Palatino"/>
      <w:sz w:val="22"/>
      <w:lang w:val="en-GB"/>
    </w:rPr>
  </w:style>
  <w:style w:type="paragraph" w:customStyle="1" w:styleId="List1">
    <w:name w:val="List 1"/>
    <w:basedOn w:val="Normale"/>
    <w:pPr>
      <w:numPr>
        <w:numId w:val="15"/>
      </w:numPr>
      <w:spacing w:before="120"/>
    </w:pPr>
    <w:rPr>
      <w:rFonts w:ascii="Palatino" w:hAnsi="Palatino"/>
      <w:sz w:val="22"/>
    </w:rPr>
  </w:style>
  <w:style w:type="character" w:styleId="Enfasicorsivo">
    <w:name w:val="Emphasis"/>
    <w:uiPriority w:val="20"/>
    <w:qFormat/>
    <w:rPr>
      <w:i/>
    </w:rPr>
  </w:style>
  <w:style w:type="paragraph" w:customStyle="1" w:styleId="formule">
    <w:name w:val="formule"/>
    <w:basedOn w:val="Normale"/>
    <w:next w:val="Normale"/>
    <w:pPr>
      <w:tabs>
        <w:tab w:val="left" w:pos="1134"/>
      </w:tabs>
      <w:spacing w:before="120" w:after="120"/>
      <w:jc w:val="center"/>
    </w:pPr>
  </w:style>
  <w:style w:type="paragraph" w:customStyle="1" w:styleId="Richiamo">
    <w:name w:val="Richiamo"/>
    <w:basedOn w:val="Normale"/>
    <w:pPr>
      <w:ind w:right="567"/>
    </w:pPr>
    <w:rPr>
      <w:sz w:val="24"/>
    </w:rPr>
  </w:style>
  <w:style w:type="paragraph" w:styleId="Rientrocorpodeltesto2">
    <w:name w:val="Body Text Indent 2"/>
    <w:basedOn w:val="Normale"/>
    <w:link w:val="Rientrocorpodeltesto2Carattere"/>
    <w:pPr>
      <w:overflowPunct w:val="0"/>
      <w:autoSpaceDE w:val="0"/>
      <w:autoSpaceDN w:val="0"/>
      <w:adjustRightInd w:val="0"/>
      <w:ind w:left="360"/>
      <w:textAlignment w:val="baseline"/>
    </w:pPr>
    <w:rPr>
      <w:rFonts w:ascii="Times" w:hAnsi="Times"/>
    </w:rPr>
  </w:style>
  <w:style w:type="paragraph" w:styleId="Testofumetto">
    <w:name w:val="Balloon Text"/>
    <w:basedOn w:val="Normale"/>
    <w:link w:val="TestofumettoCarattere"/>
    <w:uiPriority w:val="99"/>
    <w:rPr>
      <w:rFonts w:ascii="Tahoma" w:hAnsi="Tahoma" w:cs="Arial Unicode MS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rsid w:val="00F37CF0"/>
    <w:rPr>
      <w:rFonts w:ascii="Tahoma" w:hAnsi="Tahoma" w:cs="Arial Unicode MS"/>
      <w:sz w:val="16"/>
      <w:szCs w:val="16"/>
    </w:rPr>
  </w:style>
  <w:style w:type="character" w:styleId="Rimandocommento">
    <w:name w:val="annotation reference"/>
    <w:uiPriority w:val="99"/>
    <w:rPr>
      <w:sz w:val="16"/>
      <w:szCs w:val="16"/>
    </w:rPr>
  </w:style>
  <w:style w:type="paragraph" w:styleId="Soggettocommento">
    <w:name w:val="annotation subject"/>
    <w:basedOn w:val="Testocommento"/>
    <w:next w:val="Testocommento"/>
    <w:link w:val="SoggettocommentoCarattere3"/>
    <w:rPr>
      <w:b/>
      <w:bCs/>
    </w:rPr>
  </w:style>
  <w:style w:type="character" w:customStyle="1" w:styleId="SoggettocommentoCarattere3">
    <w:name w:val="Soggetto commento Carattere3"/>
    <w:link w:val="Soggettocommento"/>
    <w:uiPriority w:val="99"/>
    <w:locked/>
    <w:rsid w:val="005B14CF"/>
    <w:rPr>
      <w:b/>
      <w:bCs/>
    </w:rPr>
  </w:style>
  <w:style w:type="character" w:customStyle="1" w:styleId="CarattereCarattere">
    <w:name w:val="Carattere Carattere"/>
    <w:rPr>
      <w:rFonts w:ascii="Arial" w:hAnsi="Arial" w:cs="Arial"/>
      <w:b/>
      <w:bCs/>
      <w:i/>
      <w:iCs/>
      <w:noProof w:val="0"/>
      <w:sz w:val="28"/>
      <w:szCs w:val="28"/>
      <w:lang w:val="it-IT" w:eastAsia="it-IT" w:bidi="ar-SA"/>
    </w:rPr>
  </w:style>
  <w:style w:type="paragraph" w:customStyle="1" w:styleId="Fabianoparagrafo">
    <w:name w:val="Fabiano (paragrafo)"/>
    <w:basedOn w:val="Corpotesto"/>
    <w:pPr>
      <w:spacing w:line="360" w:lineRule="exact"/>
    </w:pPr>
    <w:rPr>
      <w:rFonts w:ascii="Arial" w:hAnsi="Arial"/>
      <w:sz w:val="24"/>
    </w:rPr>
  </w:style>
  <w:style w:type="paragraph" w:customStyle="1" w:styleId="TestonotaapidipaginaTestonote">
    <w:name w:val="Testo nota a piè di pagina.Testo_note"/>
    <w:basedOn w:val="Normale"/>
  </w:style>
  <w:style w:type="paragraph" w:customStyle="1" w:styleId="HTMLBody">
    <w:name w:val="HTML Body"/>
    <w:pPr>
      <w:jc w:val="both"/>
    </w:pPr>
    <w:rPr>
      <w:rFonts w:ascii="Arial" w:hAnsi="Arial"/>
      <w:snapToGrid w:val="0"/>
      <w:lang w:val="it-IT" w:eastAsia="it-IT"/>
    </w:rPr>
  </w:style>
  <w:style w:type="character" w:styleId="Rimandonotadichiusura">
    <w:name w:val="endnote reference"/>
    <w:rPr>
      <w:vertAlign w:val="superscript"/>
    </w:rPr>
  </w:style>
  <w:style w:type="paragraph" w:customStyle="1" w:styleId="TitleofPaper">
    <w:name w:val="Title of Paper"/>
    <w:basedOn w:val="Normale"/>
    <w:pPr>
      <w:spacing w:after="240"/>
      <w:jc w:val="center"/>
    </w:pPr>
    <w:rPr>
      <w:rFonts w:eastAsia="MS Mincho"/>
      <w:b/>
      <w:sz w:val="40"/>
      <w:lang w:val="en-US"/>
    </w:rPr>
  </w:style>
  <w:style w:type="paragraph" w:customStyle="1" w:styleId="Author">
    <w:name w:val="Author"/>
    <w:basedOn w:val="Normale"/>
    <w:pPr>
      <w:tabs>
        <w:tab w:val="left" w:pos="1800"/>
        <w:tab w:val="left" w:pos="3510"/>
      </w:tabs>
      <w:spacing w:line="360" w:lineRule="auto"/>
      <w:jc w:val="center"/>
    </w:pPr>
    <w:rPr>
      <w:rFonts w:eastAsia="MS Mincho"/>
      <w:b/>
      <w:sz w:val="22"/>
      <w:lang w:val="en-US"/>
    </w:rPr>
  </w:style>
  <w:style w:type="paragraph" w:customStyle="1" w:styleId="Affiliation">
    <w:name w:val="Affiliation"/>
    <w:basedOn w:val="Normale"/>
    <w:pPr>
      <w:spacing w:line="240" w:lineRule="exact"/>
      <w:jc w:val="center"/>
    </w:pPr>
    <w:rPr>
      <w:rFonts w:eastAsia="PMingLiU"/>
      <w:lang w:val="en-US"/>
    </w:rPr>
  </w:style>
  <w:style w:type="paragraph" w:customStyle="1" w:styleId="Header1">
    <w:name w:val="Header 1"/>
    <w:basedOn w:val="Normale"/>
    <w:pPr>
      <w:numPr>
        <w:numId w:val="17"/>
      </w:numPr>
      <w:spacing w:before="300" w:after="180" w:line="240" w:lineRule="exact"/>
    </w:pPr>
    <w:rPr>
      <w:b/>
      <w:sz w:val="28"/>
      <w:lang w:val="en-US"/>
    </w:rPr>
  </w:style>
  <w:style w:type="paragraph" w:customStyle="1" w:styleId="BodyText1">
    <w:name w:val="Body Text 1"/>
    <w:basedOn w:val="Corpotesto"/>
    <w:pPr>
      <w:spacing w:after="0" w:line="240" w:lineRule="exact"/>
    </w:pPr>
    <w:rPr>
      <w:rFonts w:eastAsia="MS Mincho"/>
      <w:lang w:val="en-US"/>
    </w:rPr>
  </w:style>
  <w:style w:type="paragraph" w:customStyle="1" w:styleId="Abstract">
    <w:name w:val="Abstract"/>
    <w:aliases w:val="Author List,Keywords"/>
    <w:basedOn w:val="Header1"/>
    <w:qFormat/>
    <w:pPr>
      <w:numPr>
        <w:numId w:val="0"/>
      </w:numPr>
      <w:spacing w:before="0"/>
    </w:pPr>
  </w:style>
  <w:style w:type="paragraph" w:customStyle="1" w:styleId="Figure">
    <w:name w:val="Figure"/>
    <w:basedOn w:val="BodyText1"/>
    <w:rPr>
      <w:sz w:val="18"/>
    </w:rPr>
  </w:style>
  <w:style w:type="paragraph" w:customStyle="1" w:styleId="Header2">
    <w:name w:val="Header 2"/>
    <w:basedOn w:val="Header1"/>
    <w:autoRedefine/>
    <w:pPr>
      <w:numPr>
        <w:ilvl w:val="1"/>
      </w:numPr>
      <w:tabs>
        <w:tab w:val="clear" w:pos="605"/>
        <w:tab w:val="num" w:pos="926"/>
      </w:tabs>
      <w:ind w:left="926" w:hanging="360"/>
    </w:pPr>
  </w:style>
  <w:style w:type="paragraph" w:customStyle="1" w:styleId="References0">
    <w:name w:val="References"/>
    <w:basedOn w:val="Normale"/>
    <w:qFormat/>
    <w:pPr>
      <w:numPr>
        <w:numId w:val="16"/>
      </w:numPr>
      <w:tabs>
        <w:tab w:val="clear" w:pos="360"/>
        <w:tab w:val="num" w:pos="450"/>
      </w:tabs>
      <w:spacing w:line="240" w:lineRule="exact"/>
      <w:ind w:left="450" w:hanging="450"/>
    </w:pPr>
    <w:rPr>
      <w:lang w:val="en-US"/>
    </w:rPr>
  </w:style>
  <w:style w:type="paragraph" w:customStyle="1" w:styleId="Normt">
    <w:name w:val="Normt"/>
    <w:basedOn w:val="Normale"/>
    <w:pPr>
      <w:widowControl w:val="0"/>
      <w:spacing w:line="360" w:lineRule="auto"/>
      <w:ind w:firstLine="284"/>
    </w:pPr>
    <w:rPr>
      <w:spacing w:val="6"/>
      <w:sz w:val="25"/>
      <w:lang w:val="en-GB"/>
    </w:rPr>
  </w:style>
  <w:style w:type="paragraph" w:customStyle="1" w:styleId="corponote">
    <w:name w:val="corpo note"/>
    <w:basedOn w:val="Normale"/>
    <w:pPr>
      <w:widowControl w:val="0"/>
      <w:spacing w:before="80" w:line="214" w:lineRule="exact"/>
      <w:ind w:firstLine="284"/>
    </w:pPr>
    <w:rPr>
      <w:rFonts w:ascii="Garamond" w:hAnsi="Garamond"/>
      <w:spacing w:val="6"/>
    </w:rPr>
  </w:style>
  <w:style w:type="character" w:customStyle="1" w:styleId="medium-normal1">
    <w:name w:val="medium-normal1"/>
    <w:rPr>
      <w:rFonts w:ascii="Arial" w:hAnsi="Arial" w:cs="Arial" w:hint="default"/>
      <w:sz w:val="20"/>
      <w:szCs w:val="20"/>
    </w:rPr>
  </w:style>
  <w:style w:type="paragraph" w:customStyle="1" w:styleId="StileTitolo2ArialBlack10ptNonGrassettoNonCorsivo">
    <w:name w:val="Stile Titolo 2 + Arial Black 10 pt Non Grassetto Non Corsivo"/>
    <w:basedOn w:val="Titolo2"/>
    <w:pPr>
      <w:keepLines w:val="0"/>
      <w:numPr>
        <w:numId w:val="18"/>
      </w:numPr>
      <w:suppressAutoHyphens w:val="0"/>
      <w:spacing w:before="240" w:after="60" w:line="240" w:lineRule="auto"/>
    </w:pPr>
    <w:rPr>
      <w:rFonts w:ascii="Arial Black" w:hAnsi="Arial Black"/>
      <w:b w:val="0"/>
      <w:sz w:val="20"/>
    </w:rPr>
  </w:style>
  <w:style w:type="paragraph" w:customStyle="1" w:styleId="Princiapale">
    <w:name w:val="Princiapale"/>
    <w:basedOn w:val="Normale"/>
    <w:pPr>
      <w:jc w:val="center"/>
    </w:pPr>
    <w:rPr>
      <w:rFonts w:ascii="Tahoma" w:hAnsi="Tahoma"/>
      <w:b/>
      <w:sz w:val="32"/>
    </w:rPr>
  </w:style>
  <w:style w:type="paragraph" w:customStyle="1" w:styleId="NormalJustifieNormalJustified">
    <w:name w:val="Normal + JustifieNormal + Justified"/>
    <w:basedOn w:val="Titolo3"/>
    <w:pPr>
      <w:spacing w:before="240" w:after="60"/>
      <w:ind w:left="0" w:firstLine="0"/>
    </w:pPr>
    <w:rPr>
      <w:i w:val="0"/>
      <w:sz w:val="24"/>
    </w:rPr>
  </w:style>
  <w:style w:type="character" w:customStyle="1" w:styleId="Titolo1Carattere">
    <w:name w:val="Titolo 1 Carattere"/>
    <w:aliases w:val="x Carattere,Section title Carattere,Main Section Carattere,Section Carattere"/>
    <w:rPr>
      <w:rFonts w:ascii="Arial" w:hAnsi="Arial"/>
      <w:b/>
      <w:noProof w:val="0"/>
      <w:kern w:val="28"/>
      <w:sz w:val="28"/>
      <w:lang w:val="it-IT" w:eastAsia="it-IT" w:bidi="ar-SA"/>
    </w:rPr>
  </w:style>
  <w:style w:type="paragraph" w:customStyle="1" w:styleId="Heading1Verdana">
    <w:name w:val="Heading 1 + Verdana"/>
    <w:aliases w:val="Before:  6 pt,After:  6 pt,Line spacing:  At least 15 ..."/>
    <w:basedOn w:val="Titolo1"/>
    <w:pPr>
      <w:numPr>
        <w:numId w:val="19"/>
      </w:numPr>
      <w:tabs>
        <w:tab w:val="left" w:pos="567"/>
      </w:tabs>
      <w:spacing w:before="120" w:after="120" w:line="300" w:lineRule="atLeast"/>
    </w:pPr>
    <w:rPr>
      <w:rFonts w:ascii="Verdana" w:hAnsi="Verdana"/>
      <w:kern w:val="32"/>
      <w:sz w:val="32"/>
    </w:rPr>
  </w:style>
  <w:style w:type="paragraph" w:customStyle="1" w:styleId="StyleHeading2Verdana">
    <w:name w:val="Style Heading 2 + Verdana"/>
    <w:basedOn w:val="Titolo2"/>
    <w:pPr>
      <w:keepLines w:val="0"/>
      <w:numPr>
        <w:ilvl w:val="1"/>
        <w:numId w:val="19"/>
      </w:numPr>
      <w:tabs>
        <w:tab w:val="left" w:pos="431"/>
      </w:tabs>
      <w:suppressAutoHyphens w:val="0"/>
      <w:spacing w:before="240" w:after="60" w:line="240" w:lineRule="auto"/>
    </w:pPr>
    <w:rPr>
      <w:rFonts w:ascii="Verdana" w:hAnsi="Verdana"/>
      <w:i/>
      <w:sz w:val="28"/>
      <w:lang w:val="en-US"/>
    </w:rPr>
  </w:style>
  <w:style w:type="paragraph" w:customStyle="1" w:styleId="Corpotesi">
    <w:name w:val="Corpo tesi"/>
    <w:pPr>
      <w:spacing w:line="360" w:lineRule="auto"/>
      <w:jc w:val="both"/>
    </w:pPr>
    <w:rPr>
      <w:sz w:val="24"/>
      <w:lang w:val="it-IT"/>
    </w:rPr>
  </w:style>
  <w:style w:type="paragraph" w:customStyle="1" w:styleId="MTDisplayEquation">
    <w:name w:val="MTDisplayEquation"/>
    <w:basedOn w:val="Normale"/>
    <w:next w:val="Normale"/>
    <w:pPr>
      <w:widowControl w:val="0"/>
      <w:autoSpaceDE w:val="0"/>
      <w:autoSpaceDN w:val="0"/>
      <w:adjustRightInd w:val="0"/>
    </w:pPr>
    <w:rPr>
      <w:lang w:val="x-none"/>
    </w:rPr>
  </w:style>
  <w:style w:type="paragraph" w:customStyle="1" w:styleId="Theorem">
    <w:name w:val="Theorem"/>
    <w:basedOn w:val="Normale"/>
    <w:next w:val="Normale"/>
    <w:pPr>
      <w:widowControl w:val="0"/>
      <w:autoSpaceDE w:val="0"/>
      <w:autoSpaceDN w:val="0"/>
      <w:adjustRightInd w:val="0"/>
    </w:pPr>
    <w:rPr>
      <w:sz w:val="24"/>
      <w:lang w:val="x-none"/>
    </w:rPr>
  </w:style>
  <w:style w:type="paragraph" w:customStyle="1" w:styleId="Footnote0">
    <w:name w:val="Footnote"/>
    <w:basedOn w:val="Normale"/>
    <w:next w:val="Normale"/>
    <w:link w:val="FootnoteChar"/>
    <w:qFormat/>
    <w:pPr>
      <w:widowControl w:val="0"/>
      <w:autoSpaceDE w:val="0"/>
      <w:autoSpaceDN w:val="0"/>
      <w:adjustRightInd w:val="0"/>
    </w:pPr>
    <w:rPr>
      <w:sz w:val="24"/>
      <w:lang w:val="x-none"/>
    </w:rPr>
  </w:style>
  <w:style w:type="paragraph" w:customStyle="1" w:styleId="xl25">
    <w:name w:val="xl25"/>
    <w:basedOn w:val="Normale"/>
    <w:pPr>
      <w:pBdr>
        <w:top w:val="single" w:sz="4" w:space="0" w:color="auto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26">
    <w:name w:val="xl26"/>
    <w:basedOn w:val="Normale"/>
    <w:pPr>
      <w:pBdr>
        <w:top w:val="single" w:sz="4" w:space="0" w:color="auto"/>
      </w:pBdr>
      <w:spacing w:before="100" w:after="100"/>
      <w:jc w:val="right"/>
    </w:pPr>
    <w:rPr>
      <w:rFonts w:ascii="Arial" w:hAnsi="Arial"/>
      <w:color w:val="000000"/>
      <w:sz w:val="16"/>
    </w:rPr>
  </w:style>
  <w:style w:type="paragraph" w:customStyle="1" w:styleId="xl27">
    <w:name w:val="xl27"/>
    <w:basedOn w:val="Normale"/>
    <w:pPr>
      <w:pBdr>
        <w:right w:val="single" w:sz="4" w:space="0" w:color="auto"/>
      </w:pBdr>
      <w:spacing w:before="100" w:after="100"/>
    </w:pPr>
    <w:rPr>
      <w:rFonts w:ascii="Arial" w:hAnsi="Arial"/>
      <w:sz w:val="16"/>
    </w:rPr>
  </w:style>
  <w:style w:type="paragraph" w:customStyle="1" w:styleId="xl28">
    <w:name w:val="xl28"/>
    <w:basedOn w:val="Normale"/>
    <w:pPr>
      <w:pBdr>
        <w:left w:val="single" w:sz="4" w:space="0" w:color="auto"/>
        <w:bottom w:val="single" w:sz="4" w:space="0" w:color="auto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29">
    <w:name w:val="xl29"/>
    <w:basedOn w:val="Normale"/>
    <w:pPr>
      <w:pBdr>
        <w:bottom w:val="single" w:sz="4" w:space="0" w:color="auto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30">
    <w:name w:val="xl30"/>
    <w:basedOn w:val="Normale"/>
    <w:pPr>
      <w:pBdr>
        <w:bottom w:val="single" w:sz="4" w:space="0" w:color="auto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31">
    <w:name w:val="xl31"/>
    <w:basedOn w:val="Normale"/>
    <w:pPr>
      <w:pBdr>
        <w:bottom w:val="single" w:sz="4" w:space="0" w:color="auto"/>
      </w:pBdr>
      <w:spacing w:before="100" w:after="100"/>
      <w:jc w:val="right"/>
    </w:pPr>
    <w:rPr>
      <w:rFonts w:ascii="Arial" w:hAnsi="Arial"/>
      <w:color w:val="000000"/>
      <w:sz w:val="16"/>
    </w:rPr>
  </w:style>
  <w:style w:type="paragraph" w:customStyle="1" w:styleId="xl32">
    <w:name w:val="xl32"/>
    <w:basedOn w:val="Normale"/>
    <w:pPr>
      <w:pBdr>
        <w:bottom w:val="single" w:sz="4" w:space="0" w:color="auto"/>
        <w:right w:val="single" w:sz="4" w:space="0" w:color="auto"/>
      </w:pBdr>
      <w:spacing w:before="100" w:after="100"/>
    </w:pPr>
    <w:rPr>
      <w:rFonts w:ascii="Arial" w:hAnsi="Arial"/>
      <w:sz w:val="16"/>
    </w:rPr>
  </w:style>
  <w:style w:type="paragraph" w:customStyle="1" w:styleId="xl33">
    <w:name w:val="xl33"/>
    <w:basedOn w:val="Normale"/>
    <w:pPr>
      <w:pBdr>
        <w:top w:val="single" w:sz="4" w:space="0" w:color="auto"/>
        <w:left w:val="single" w:sz="4" w:space="0" w:color="auto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34">
    <w:name w:val="xl34"/>
    <w:basedOn w:val="Normale"/>
    <w:pPr>
      <w:pBdr>
        <w:top w:val="single" w:sz="4" w:space="0" w:color="auto"/>
        <w:left w:val="single" w:sz="4" w:space="0" w:color="C0C0C0"/>
        <w:bottom w:val="single" w:sz="4" w:space="0" w:color="C0C0C0"/>
        <w:right w:val="single" w:sz="4" w:space="0" w:color="C0C0C0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35">
    <w:name w:val="xl35"/>
    <w:basedOn w:val="Normale"/>
    <w:pPr>
      <w:pBdr>
        <w:top w:val="single" w:sz="4" w:space="0" w:color="auto"/>
        <w:left w:val="single" w:sz="4" w:space="0" w:color="C0C0C0"/>
        <w:bottom w:val="single" w:sz="4" w:space="0" w:color="C0C0C0"/>
        <w:right w:val="single" w:sz="4" w:space="0" w:color="C0C0C0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36">
    <w:name w:val="xl36"/>
    <w:basedOn w:val="Normale"/>
    <w:pPr>
      <w:pBdr>
        <w:top w:val="single" w:sz="4" w:space="0" w:color="auto"/>
        <w:left w:val="single" w:sz="4" w:space="0" w:color="C0C0C0"/>
        <w:bottom w:val="single" w:sz="4" w:space="0" w:color="C0C0C0"/>
        <w:right w:val="single" w:sz="4" w:space="0" w:color="C0C0C0"/>
      </w:pBdr>
      <w:spacing w:before="100" w:after="100"/>
      <w:jc w:val="right"/>
    </w:pPr>
    <w:rPr>
      <w:rFonts w:ascii="Arial" w:hAnsi="Arial"/>
      <w:color w:val="000000"/>
      <w:sz w:val="16"/>
    </w:rPr>
  </w:style>
  <w:style w:type="paragraph" w:customStyle="1" w:styleId="xl37">
    <w:name w:val="xl37"/>
    <w:basedOn w:val="Normale"/>
    <w:pPr>
      <w:pBdr>
        <w:top w:val="single" w:sz="4" w:space="0" w:color="auto"/>
        <w:left w:val="single" w:sz="4" w:space="0" w:color="C0C0C0"/>
        <w:bottom w:val="single" w:sz="4" w:space="0" w:color="C0C0C0"/>
      </w:pBdr>
      <w:spacing w:before="100" w:after="100"/>
      <w:jc w:val="right"/>
    </w:pPr>
    <w:rPr>
      <w:rFonts w:ascii="Arial" w:hAnsi="Arial"/>
      <w:color w:val="000000"/>
      <w:sz w:val="16"/>
    </w:rPr>
  </w:style>
  <w:style w:type="paragraph" w:customStyle="1" w:styleId="xl38">
    <w:name w:val="xl38"/>
    <w:basedOn w:val="Normale"/>
    <w:pPr>
      <w:pBdr>
        <w:top w:val="single" w:sz="4" w:space="0" w:color="C0C0C0"/>
        <w:left w:val="single" w:sz="4" w:space="0" w:color="C0C0C0"/>
        <w:bottom w:val="single" w:sz="4" w:space="0" w:color="auto"/>
        <w:right w:val="single" w:sz="4" w:space="0" w:color="C0C0C0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39">
    <w:name w:val="xl39"/>
    <w:basedOn w:val="Normale"/>
    <w:pPr>
      <w:pBdr>
        <w:top w:val="single" w:sz="4" w:space="0" w:color="C0C0C0"/>
        <w:left w:val="single" w:sz="4" w:space="0" w:color="C0C0C0"/>
        <w:bottom w:val="single" w:sz="4" w:space="0" w:color="auto"/>
        <w:right w:val="single" w:sz="4" w:space="0" w:color="C0C0C0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40">
    <w:name w:val="xl40"/>
    <w:basedOn w:val="Normale"/>
    <w:pPr>
      <w:pBdr>
        <w:top w:val="single" w:sz="4" w:space="0" w:color="C0C0C0"/>
        <w:left w:val="single" w:sz="4" w:space="0" w:color="C0C0C0"/>
        <w:bottom w:val="single" w:sz="4" w:space="0" w:color="auto"/>
        <w:right w:val="single" w:sz="4" w:space="0" w:color="C0C0C0"/>
      </w:pBdr>
      <w:spacing w:before="100" w:after="100"/>
      <w:jc w:val="right"/>
    </w:pPr>
    <w:rPr>
      <w:rFonts w:ascii="Arial" w:hAnsi="Arial"/>
      <w:color w:val="000000"/>
      <w:sz w:val="16"/>
    </w:rPr>
  </w:style>
  <w:style w:type="paragraph" w:customStyle="1" w:styleId="xl41">
    <w:name w:val="xl41"/>
    <w:basedOn w:val="Normale"/>
    <w:pPr>
      <w:pBdr>
        <w:top w:val="single" w:sz="4" w:space="0" w:color="C0C0C0"/>
        <w:left w:val="single" w:sz="4" w:space="0" w:color="C0C0C0"/>
        <w:bottom w:val="single" w:sz="4" w:space="0" w:color="auto"/>
      </w:pBdr>
      <w:spacing w:before="100" w:after="100"/>
      <w:jc w:val="right"/>
    </w:pPr>
    <w:rPr>
      <w:rFonts w:ascii="Arial" w:hAnsi="Arial"/>
      <w:color w:val="000000"/>
      <w:sz w:val="16"/>
    </w:rPr>
  </w:style>
  <w:style w:type="paragraph" w:customStyle="1" w:styleId="xl42">
    <w:name w:val="xl42"/>
    <w:basedOn w:val="Normale"/>
    <w:pPr>
      <w:pBdr>
        <w:top w:val="single" w:sz="4" w:space="0" w:color="auto"/>
        <w:left w:val="single" w:sz="4" w:space="0" w:color="C0C0C0"/>
        <w:right w:val="single" w:sz="4" w:space="0" w:color="C0C0C0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43">
    <w:name w:val="xl43"/>
    <w:basedOn w:val="Normale"/>
    <w:pPr>
      <w:pBdr>
        <w:top w:val="single" w:sz="4" w:space="0" w:color="auto"/>
        <w:left w:val="single" w:sz="4" w:space="0" w:color="C0C0C0"/>
        <w:right w:val="single" w:sz="4" w:space="0" w:color="C0C0C0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44">
    <w:name w:val="xl44"/>
    <w:basedOn w:val="Normale"/>
    <w:pPr>
      <w:pBdr>
        <w:top w:val="single" w:sz="4" w:space="0" w:color="auto"/>
        <w:left w:val="single" w:sz="4" w:space="0" w:color="C0C0C0"/>
      </w:pBdr>
      <w:spacing w:before="100" w:after="100"/>
      <w:jc w:val="right"/>
    </w:pPr>
    <w:rPr>
      <w:rFonts w:ascii="Arial" w:hAnsi="Arial"/>
      <w:color w:val="000000"/>
      <w:sz w:val="16"/>
    </w:rPr>
  </w:style>
  <w:style w:type="paragraph" w:customStyle="1" w:styleId="xl45">
    <w:name w:val="xl45"/>
    <w:basedOn w:val="Normale"/>
    <w:pPr>
      <w:pBdr>
        <w:left w:val="single" w:sz="4" w:space="0" w:color="auto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46">
    <w:name w:val="xl46"/>
    <w:basedOn w:val="Normale"/>
    <w:pPr>
      <w:spacing w:before="100" w:after="100"/>
    </w:pPr>
    <w:rPr>
      <w:rFonts w:ascii="Arial" w:hAnsi="Arial"/>
      <w:color w:val="000000"/>
      <w:sz w:val="16"/>
    </w:rPr>
  </w:style>
  <w:style w:type="paragraph" w:customStyle="1" w:styleId="xl47">
    <w:name w:val="xl47"/>
    <w:basedOn w:val="Normale"/>
    <w:pPr>
      <w:spacing w:before="100" w:after="100"/>
    </w:pPr>
    <w:rPr>
      <w:rFonts w:ascii="Arial" w:hAnsi="Arial"/>
      <w:color w:val="000000"/>
      <w:sz w:val="16"/>
    </w:rPr>
  </w:style>
  <w:style w:type="paragraph" w:customStyle="1" w:styleId="xl48">
    <w:name w:val="xl48"/>
    <w:basedOn w:val="Normale"/>
    <w:pPr>
      <w:spacing w:before="100" w:after="100"/>
      <w:jc w:val="right"/>
    </w:pPr>
    <w:rPr>
      <w:rFonts w:ascii="Arial" w:hAnsi="Arial"/>
      <w:color w:val="000000"/>
      <w:sz w:val="16"/>
    </w:rPr>
  </w:style>
  <w:style w:type="paragraph" w:customStyle="1" w:styleId="xl49">
    <w:name w:val="xl49"/>
    <w:basedOn w:val="Normale"/>
    <w:pPr>
      <w:pBdr>
        <w:left w:val="single" w:sz="4" w:space="0" w:color="C0C0C0"/>
        <w:bottom w:val="single" w:sz="4" w:space="0" w:color="auto"/>
      </w:pBdr>
      <w:spacing w:before="100" w:after="100"/>
      <w:jc w:val="right"/>
    </w:pPr>
    <w:rPr>
      <w:rFonts w:ascii="Arial" w:hAnsi="Arial"/>
      <w:color w:val="000000"/>
      <w:sz w:val="16"/>
    </w:rPr>
  </w:style>
  <w:style w:type="paragraph" w:customStyle="1" w:styleId="xl50">
    <w:name w:val="xl50"/>
    <w:basedOn w:val="Normale"/>
    <w:pPr>
      <w:pBdr>
        <w:top w:val="single" w:sz="4" w:space="0" w:color="auto"/>
        <w:left w:val="single" w:sz="4" w:space="0" w:color="C0C0C0"/>
        <w:bottom w:val="single" w:sz="4" w:space="0" w:color="C0C0C0"/>
        <w:right w:val="single" w:sz="4" w:space="0" w:color="C0C0C0"/>
      </w:pBdr>
      <w:spacing w:before="100" w:after="100"/>
      <w:jc w:val="right"/>
    </w:pPr>
    <w:rPr>
      <w:rFonts w:ascii="Arial" w:hAnsi="Arial"/>
      <w:color w:val="000000"/>
      <w:sz w:val="16"/>
    </w:rPr>
  </w:style>
  <w:style w:type="paragraph" w:customStyle="1" w:styleId="xl51">
    <w:name w:val="xl51"/>
    <w:basedOn w:val="Normale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52">
    <w:name w:val="xl52"/>
    <w:basedOn w:val="Normale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53">
    <w:name w:val="xl53"/>
    <w:basedOn w:val="Normale"/>
    <w:pPr>
      <w:pBdr>
        <w:top w:val="single" w:sz="4" w:space="0" w:color="C0C0C0"/>
        <w:left w:val="single" w:sz="4" w:space="0" w:color="C0C0C0"/>
        <w:bottom w:val="single" w:sz="4" w:space="0" w:color="C0C0C0"/>
      </w:pBdr>
      <w:spacing w:before="100" w:after="100"/>
      <w:jc w:val="right"/>
    </w:pPr>
    <w:rPr>
      <w:rFonts w:ascii="Arial" w:hAnsi="Arial"/>
      <w:color w:val="000000"/>
      <w:sz w:val="16"/>
    </w:rPr>
  </w:style>
  <w:style w:type="paragraph" w:customStyle="1" w:styleId="xl54">
    <w:name w:val="xl54"/>
    <w:basedOn w:val="Normale"/>
    <w:pPr>
      <w:pBdr>
        <w:left w:val="single" w:sz="4" w:space="0" w:color="auto"/>
      </w:pBdr>
      <w:spacing w:before="100" w:after="100"/>
    </w:pPr>
    <w:rPr>
      <w:rFonts w:ascii="Arial" w:hAnsi="Arial"/>
      <w:sz w:val="16"/>
    </w:rPr>
  </w:style>
  <w:style w:type="paragraph" w:customStyle="1" w:styleId="xl55">
    <w:name w:val="xl55"/>
    <w:basedOn w:val="Normale"/>
    <w:pPr>
      <w:pBdr>
        <w:left w:val="single" w:sz="4" w:space="0" w:color="auto"/>
        <w:bottom w:val="single" w:sz="4" w:space="0" w:color="auto"/>
      </w:pBdr>
      <w:spacing w:before="100" w:after="100"/>
    </w:pPr>
    <w:rPr>
      <w:rFonts w:ascii="Arial" w:hAnsi="Arial"/>
      <w:sz w:val="16"/>
    </w:rPr>
  </w:style>
  <w:style w:type="paragraph" w:customStyle="1" w:styleId="xl56">
    <w:name w:val="xl56"/>
    <w:basedOn w:val="Normale"/>
    <w:pPr>
      <w:pBdr>
        <w:bottom w:val="single" w:sz="4" w:space="0" w:color="auto"/>
        <w:right w:val="single" w:sz="4" w:space="0" w:color="C0C0C0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57">
    <w:name w:val="xl57"/>
    <w:basedOn w:val="Normale"/>
    <w:pPr>
      <w:pBdr>
        <w:bottom w:val="single" w:sz="4" w:space="0" w:color="auto"/>
        <w:right w:val="single" w:sz="4" w:space="0" w:color="C0C0C0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58">
    <w:name w:val="xl58"/>
    <w:basedOn w:val="Normale"/>
    <w:pPr>
      <w:pBdr>
        <w:bottom w:val="single" w:sz="4" w:space="0" w:color="auto"/>
      </w:pBdr>
      <w:spacing w:before="100" w:after="100"/>
    </w:pPr>
    <w:rPr>
      <w:rFonts w:ascii="Arial" w:hAnsi="Arial"/>
      <w:sz w:val="16"/>
    </w:rPr>
  </w:style>
  <w:style w:type="paragraph" w:customStyle="1" w:styleId="xl59">
    <w:name w:val="xl59"/>
    <w:basedOn w:val="Normale"/>
    <w:pPr>
      <w:pBdr>
        <w:left w:val="single" w:sz="4" w:space="0" w:color="auto"/>
      </w:pBdr>
      <w:spacing w:before="100" w:after="100"/>
    </w:pPr>
    <w:rPr>
      <w:rFonts w:ascii="Arial" w:hAnsi="Arial"/>
      <w:sz w:val="16"/>
    </w:rPr>
  </w:style>
  <w:style w:type="paragraph" w:customStyle="1" w:styleId="xl60">
    <w:name w:val="xl60"/>
    <w:basedOn w:val="Normale"/>
    <w:pPr>
      <w:spacing w:before="100" w:after="100"/>
    </w:pPr>
    <w:rPr>
      <w:rFonts w:ascii="Arial" w:hAnsi="Arial"/>
      <w:sz w:val="16"/>
    </w:rPr>
  </w:style>
  <w:style w:type="paragraph" w:customStyle="1" w:styleId="xl61">
    <w:name w:val="xl61"/>
    <w:basedOn w:val="Normale"/>
    <w:pPr>
      <w:pBdr>
        <w:left w:val="single" w:sz="4" w:space="0" w:color="auto"/>
        <w:bottom w:val="single" w:sz="4" w:space="0" w:color="auto"/>
      </w:pBdr>
      <w:spacing w:before="100" w:after="100"/>
    </w:pPr>
    <w:rPr>
      <w:rFonts w:ascii="Arial" w:hAnsi="Arial"/>
      <w:sz w:val="16"/>
    </w:rPr>
  </w:style>
  <w:style w:type="paragraph" w:customStyle="1" w:styleId="xl62">
    <w:name w:val="xl62"/>
    <w:basedOn w:val="Normale"/>
    <w:pPr>
      <w:pBdr>
        <w:bottom w:val="single" w:sz="4" w:space="0" w:color="auto"/>
      </w:pBdr>
      <w:spacing w:before="100" w:after="100"/>
    </w:pPr>
    <w:rPr>
      <w:rFonts w:ascii="Arial" w:hAnsi="Arial"/>
      <w:sz w:val="16"/>
    </w:rPr>
  </w:style>
  <w:style w:type="paragraph" w:customStyle="1" w:styleId="xl63">
    <w:name w:val="xl63"/>
    <w:basedOn w:val="Normale"/>
    <w:pPr>
      <w:pBdr>
        <w:top w:val="single" w:sz="4" w:space="0" w:color="auto"/>
        <w:left w:val="single" w:sz="4" w:space="0" w:color="auto"/>
        <w:right w:val="single" w:sz="4" w:space="0" w:color="000000"/>
      </w:pBdr>
      <w:shd w:val="clear" w:color="auto" w:fill="C0C0C0"/>
      <w:spacing w:before="100" w:after="100"/>
      <w:jc w:val="center"/>
    </w:pPr>
    <w:rPr>
      <w:rFonts w:ascii="Arial" w:hAnsi="Arial"/>
      <w:b/>
      <w:color w:val="000000"/>
      <w:sz w:val="16"/>
    </w:rPr>
  </w:style>
  <w:style w:type="paragraph" w:customStyle="1" w:styleId="xl64">
    <w:name w:val="xl64"/>
    <w:basedOn w:val="Normale"/>
    <w:pPr>
      <w:pBdr>
        <w:top w:val="single" w:sz="4" w:space="0" w:color="auto"/>
        <w:left w:val="single" w:sz="4" w:space="0" w:color="000000"/>
        <w:right w:val="single" w:sz="4" w:space="0" w:color="000000"/>
      </w:pBdr>
      <w:shd w:val="clear" w:color="auto" w:fill="C0C0C0"/>
      <w:spacing w:before="100" w:after="100"/>
      <w:jc w:val="center"/>
    </w:pPr>
    <w:rPr>
      <w:rFonts w:ascii="Arial" w:hAnsi="Arial"/>
      <w:b/>
      <w:color w:val="000000"/>
      <w:sz w:val="16"/>
    </w:rPr>
  </w:style>
  <w:style w:type="paragraph" w:customStyle="1" w:styleId="xl65">
    <w:name w:val="xl65"/>
    <w:basedOn w:val="Normale"/>
    <w:pPr>
      <w:pBdr>
        <w:top w:val="single" w:sz="4" w:space="0" w:color="auto"/>
        <w:left w:val="single" w:sz="4" w:space="0" w:color="000000"/>
        <w:right w:val="single" w:sz="4" w:space="0" w:color="000000"/>
      </w:pBdr>
      <w:shd w:val="clear" w:color="auto" w:fill="C0C0C0"/>
      <w:spacing w:before="100" w:after="100"/>
      <w:jc w:val="center"/>
    </w:pPr>
    <w:rPr>
      <w:rFonts w:ascii="Arial" w:hAnsi="Arial"/>
      <w:b/>
      <w:color w:val="000000"/>
      <w:sz w:val="16"/>
    </w:rPr>
  </w:style>
  <w:style w:type="paragraph" w:customStyle="1" w:styleId="xl66">
    <w:name w:val="xl66"/>
    <w:basedOn w:val="Normale"/>
    <w:pPr>
      <w:pBdr>
        <w:top w:val="single" w:sz="4" w:space="0" w:color="auto"/>
        <w:left w:val="single" w:sz="4" w:space="0" w:color="000000"/>
      </w:pBdr>
      <w:shd w:val="clear" w:color="auto" w:fill="C0C0C0"/>
      <w:spacing w:before="100" w:after="100"/>
      <w:jc w:val="center"/>
    </w:pPr>
    <w:rPr>
      <w:rFonts w:ascii="Arial" w:hAnsi="Arial"/>
      <w:b/>
      <w:color w:val="000000"/>
      <w:sz w:val="16"/>
    </w:rPr>
  </w:style>
  <w:style w:type="paragraph" w:customStyle="1" w:styleId="xl67">
    <w:name w:val="xl67"/>
    <w:basedOn w:val="Normale"/>
    <w:pPr>
      <w:pBdr>
        <w:top w:val="single" w:sz="4" w:space="0" w:color="auto"/>
        <w:left w:val="single" w:sz="4" w:space="0" w:color="000000"/>
        <w:right w:val="single" w:sz="4" w:space="0" w:color="auto"/>
      </w:pBdr>
      <w:shd w:val="clear" w:color="auto" w:fill="C0C0C0"/>
      <w:spacing w:before="100" w:after="100"/>
      <w:jc w:val="center"/>
    </w:pPr>
    <w:rPr>
      <w:rFonts w:ascii="Arial" w:hAnsi="Arial"/>
      <w:b/>
      <w:color w:val="000000"/>
      <w:sz w:val="16"/>
    </w:rPr>
  </w:style>
  <w:style w:type="paragraph" w:customStyle="1" w:styleId="xl68">
    <w:name w:val="xl68"/>
    <w:basedOn w:val="Normale"/>
    <w:pPr>
      <w:spacing w:before="100" w:after="100"/>
    </w:pPr>
    <w:rPr>
      <w:rFonts w:ascii="Arial" w:hAnsi="Arial"/>
      <w:color w:val="000000"/>
      <w:sz w:val="16"/>
    </w:rPr>
  </w:style>
  <w:style w:type="paragraph" w:customStyle="1" w:styleId="xl69">
    <w:name w:val="xl69"/>
    <w:basedOn w:val="Normale"/>
    <w:pPr>
      <w:pBdr>
        <w:top w:val="single" w:sz="4" w:space="0" w:color="auto"/>
        <w:left w:val="single" w:sz="4" w:space="0" w:color="auto"/>
        <w:bottom w:val="single" w:sz="4" w:space="0" w:color="C0C0C0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70">
    <w:name w:val="xl70"/>
    <w:basedOn w:val="Normale"/>
    <w:pPr>
      <w:pBdr>
        <w:top w:val="single" w:sz="4" w:space="0" w:color="C0C0C0"/>
        <w:left w:val="single" w:sz="4" w:space="0" w:color="auto"/>
        <w:bottom w:val="single" w:sz="4" w:space="0" w:color="auto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71">
    <w:name w:val="xl71"/>
    <w:basedOn w:val="Normale"/>
    <w:pPr>
      <w:pBdr>
        <w:top w:val="single" w:sz="4" w:space="0" w:color="C0C0C0"/>
        <w:left w:val="single" w:sz="4" w:space="0" w:color="auto"/>
        <w:bottom w:val="single" w:sz="4" w:space="0" w:color="C0C0C0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72">
    <w:name w:val="xl72"/>
    <w:basedOn w:val="Normale"/>
    <w:pPr>
      <w:pBdr>
        <w:top w:val="single" w:sz="4" w:space="0" w:color="auto"/>
        <w:left w:val="single" w:sz="4" w:space="0" w:color="auto"/>
        <w:bottom w:val="single" w:sz="4" w:space="0" w:color="C0C0C0"/>
      </w:pBdr>
      <w:spacing w:before="100" w:after="100"/>
    </w:pPr>
    <w:rPr>
      <w:rFonts w:ascii="Arial" w:hAnsi="Arial"/>
      <w:sz w:val="16"/>
    </w:rPr>
  </w:style>
  <w:style w:type="paragraph" w:customStyle="1" w:styleId="xl73">
    <w:name w:val="xl73"/>
    <w:basedOn w:val="Normale"/>
    <w:pPr>
      <w:pBdr>
        <w:top w:val="single" w:sz="4" w:space="0" w:color="C0C0C0"/>
        <w:left w:val="single" w:sz="4" w:space="0" w:color="auto"/>
        <w:bottom w:val="single" w:sz="4" w:space="0" w:color="C0C0C0"/>
      </w:pBdr>
      <w:spacing w:before="100" w:after="100"/>
    </w:pPr>
    <w:rPr>
      <w:rFonts w:ascii="Arial" w:hAnsi="Arial"/>
      <w:sz w:val="16"/>
    </w:rPr>
  </w:style>
  <w:style w:type="paragraph" w:customStyle="1" w:styleId="xl74">
    <w:name w:val="xl74"/>
    <w:basedOn w:val="Normale"/>
    <w:pPr>
      <w:pBdr>
        <w:top w:val="single" w:sz="4" w:space="0" w:color="C0C0C0"/>
        <w:left w:val="single" w:sz="4" w:space="0" w:color="auto"/>
        <w:bottom w:val="single" w:sz="4" w:space="0" w:color="auto"/>
      </w:pBdr>
      <w:spacing w:before="100" w:after="100"/>
    </w:pPr>
    <w:rPr>
      <w:rFonts w:ascii="Arial" w:hAnsi="Arial"/>
      <w:sz w:val="16"/>
    </w:rPr>
  </w:style>
  <w:style w:type="paragraph" w:customStyle="1" w:styleId="xl75">
    <w:name w:val="xl75"/>
    <w:basedOn w:val="Normale"/>
    <w:pPr>
      <w:pBdr>
        <w:top w:val="single" w:sz="4" w:space="0" w:color="auto"/>
        <w:left w:val="single" w:sz="4" w:space="0" w:color="auto"/>
      </w:pBdr>
      <w:spacing w:before="100" w:after="100"/>
    </w:pPr>
    <w:rPr>
      <w:rFonts w:ascii="Arial" w:hAnsi="Arial"/>
      <w:sz w:val="16"/>
    </w:rPr>
  </w:style>
  <w:style w:type="paragraph" w:customStyle="1" w:styleId="xl76">
    <w:name w:val="xl76"/>
    <w:basedOn w:val="Normal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after="100"/>
      <w:jc w:val="center"/>
    </w:pPr>
    <w:rPr>
      <w:rFonts w:ascii="Arial" w:hAnsi="Arial"/>
      <w:b/>
      <w:color w:val="000000"/>
      <w:sz w:val="16"/>
    </w:rPr>
  </w:style>
  <w:style w:type="paragraph" w:customStyle="1" w:styleId="xl77">
    <w:name w:val="xl77"/>
    <w:basedOn w:val="Normal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78">
    <w:name w:val="xl78"/>
    <w:basedOn w:val="Normale"/>
    <w:pPr>
      <w:pBdr>
        <w:top w:val="single" w:sz="4" w:space="0" w:color="auto"/>
        <w:right w:val="single" w:sz="4" w:space="0" w:color="auto"/>
      </w:pBdr>
      <w:spacing w:before="100" w:after="100"/>
    </w:pPr>
    <w:rPr>
      <w:rFonts w:ascii="Arial" w:hAnsi="Arial"/>
      <w:sz w:val="16"/>
    </w:rPr>
  </w:style>
  <w:style w:type="paragraph" w:customStyle="1" w:styleId="xl79">
    <w:name w:val="xl79"/>
    <w:basedOn w:val="Normale"/>
    <w:pPr>
      <w:pBdr>
        <w:bottom w:val="single" w:sz="4" w:space="0" w:color="auto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80">
    <w:name w:val="xl80"/>
    <w:basedOn w:val="Normale"/>
    <w:pPr>
      <w:pBdr>
        <w:top w:val="single" w:sz="4" w:space="0" w:color="auto"/>
        <w:left w:val="single" w:sz="4" w:space="0" w:color="auto"/>
        <w:bottom w:val="single" w:sz="4" w:space="0" w:color="C0C0C0"/>
        <w:right w:val="single" w:sz="4" w:space="0" w:color="auto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81">
    <w:name w:val="xl81"/>
    <w:basedOn w:val="Normale"/>
    <w:pPr>
      <w:pBdr>
        <w:top w:val="single" w:sz="4" w:space="0" w:color="C0C0C0"/>
        <w:bottom w:val="single" w:sz="4" w:space="0" w:color="auto"/>
        <w:right w:val="single" w:sz="4" w:space="0" w:color="C0C0C0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82">
    <w:name w:val="xl82"/>
    <w:basedOn w:val="Normale"/>
    <w:pPr>
      <w:pBdr>
        <w:top w:val="single" w:sz="4" w:space="0" w:color="C0C0C0"/>
        <w:left w:val="single" w:sz="4" w:space="0" w:color="C0C0C0"/>
        <w:bottom w:val="single" w:sz="4" w:space="0" w:color="C0C0C0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83">
    <w:name w:val="xl83"/>
    <w:basedOn w:val="Normale"/>
    <w:pPr>
      <w:pBdr>
        <w:top w:val="single" w:sz="4" w:space="0" w:color="C0C0C0"/>
        <w:bottom w:val="single" w:sz="4" w:space="0" w:color="C0C0C0"/>
      </w:pBdr>
      <w:spacing w:before="100" w:after="100"/>
      <w:jc w:val="right"/>
    </w:pPr>
    <w:rPr>
      <w:rFonts w:ascii="Arial" w:hAnsi="Arial"/>
      <w:color w:val="000000"/>
      <w:sz w:val="16"/>
    </w:rPr>
  </w:style>
  <w:style w:type="paragraph" w:customStyle="1" w:styleId="xl84">
    <w:name w:val="xl84"/>
    <w:basedOn w:val="Normale"/>
    <w:pPr>
      <w:pBdr>
        <w:left w:val="single" w:sz="4" w:space="0" w:color="C0C0C0"/>
        <w:bottom w:val="single" w:sz="4" w:space="0" w:color="auto"/>
        <w:right w:val="single" w:sz="4" w:space="0" w:color="C0C0C0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85">
    <w:name w:val="xl85"/>
    <w:basedOn w:val="Normale"/>
    <w:pPr>
      <w:pBdr>
        <w:top w:val="single" w:sz="4" w:space="0" w:color="C0C0C0"/>
        <w:left w:val="single" w:sz="4" w:space="0" w:color="C0C0C0"/>
        <w:bottom w:val="single" w:sz="4" w:space="0" w:color="auto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86">
    <w:name w:val="xl86"/>
    <w:basedOn w:val="Normale"/>
    <w:pPr>
      <w:pBdr>
        <w:top w:val="single" w:sz="4" w:space="0" w:color="C0C0C0"/>
        <w:bottom w:val="single" w:sz="4" w:space="0" w:color="auto"/>
      </w:pBdr>
      <w:spacing w:before="100" w:after="100"/>
      <w:jc w:val="right"/>
    </w:pPr>
    <w:rPr>
      <w:rFonts w:ascii="Arial" w:hAnsi="Arial"/>
      <w:color w:val="000000"/>
      <w:sz w:val="16"/>
    </w:rPr>
  </w:style>
  <w:style w:type="paragraph" w:customStyle="1" w:styleId="xl87">
    <w:name w:val="xl87"/>
    <w:basedOn w:val="Normale"/>
    <w:pPr>
      <w:pBdr>
        <w:top w:val="single" w:sz="4" w:space="0" w:color="C0C0C0"/>
        <w:left w:val="single" w:sz="4" w:space="0" w:color="C0C0C0"/>
        <w:bottom w:val="single" w:sz="4" w:space="0" w:color="auto"/>
        <w:right w:val="single" w:sz="4" w:space="0" w:color="C0C0C0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88">
    <w:name w:val="xl88"/>
    <w:basedOn w:val="Normale"/>
    <w:pPr>
      <w:pBdr>
        <w:left w:val="single" w:sz="4" w:space="0" w:color="C0C0C0"/>
      </w:pBdr>
      <w:spacing w:before="100" w:after="100"/>
      <w:jc w:val="right"/>
    </w:pPr>
    <w:rPr>
      <w:rFonts w:ascii="Arial" w:hAnsi="Arial"/>
      <w:color w:val="000000"/>
      <w:sz w:val="16"/>
    </w:rPr>
  </w:style>
  <w:style w:type="paragraph" w:customStyle="1" w:styleId="xl89">
    <w:name w:val="xl89"/>
    <w:basedOn w:val="Normale"/>
    <w:pPr>
      <w:pBdr>
        <w:right w:val="single" w:sz="4" w:space="0" w:color="C0C0C0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90">
    <w:name w:val="xl90"/>
    <w:basedOn w:val="Normale"/>
    <w:pPr>
      <w:pBdr>
        <w:left w:val="single" w:sz="4" w:space="0" w:color="C0C0C0"/>
        <w:bottom w:val="single" w:sz="4" w:space="0" w:color="C0C0C0"/>
        <w:right w:val="single" w:sz="4" w:space="0" w:color="C0C0C0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91">
    <w:name w:val="xl91"/>
    <w:basedOn w:val="Normale"/>
    <w:pPr>
      <w:pBdr>
        <w:top w:val="single" w:sz="4" w:space="0" w:color="auto"/>
        <w:left w:val="single" w:sz="4" w:space="0" w:color="C0C0C0"/>
        <w:bottom w:val="single" w:sz="4" w:space="0" w:color="C0C0C0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92">
    <w:name w:val="xl92"/>
    <w:basedOn w:val="Normale"/>
    <w:pPr>
      <w:pBdr>
        <w:top w:val="single" w:sz="4" w:space="0" w:color="auto"/>
        <w:bottom w:val="single" w:sz="4" w:space="0" w:color="C0C0C0"/>
      </w:pBdr>
      <w:spacing w:before="100" w:after="100"/>
      <w:jc w:val="right"/>
    </w:pPr>
    <w:rPr>
      <w:rFonts w:ascii="Arial" w:hAnsi="Arial"/>
      <w:color w:val="000000"/>
      <w:sz w:val="16"/>
    </w:rPr>
  </w:style>
  <w:style w:type="paragraph" w:customStyle="1" w:styleId="xl93">
    <w:name w:val="xl93"/>
    <w:basedOn w:val="Normale"/>
    <w:pPr>
      <w:spacing w:before="100" w:after="100"/>
      <w:jc w:val="right"/>
    </w:pPr>
    <w:rPr>
      <w:rFonts w:ascii="Arial" w:hAnsi="Arial"/>
      <w:sz w:val="16"/>
    </w:rPr>
  </w:style>
  <w:style w:type="paragraph" w:customStyle="1" w:styleId="xl94">
    <w:name w:val="xl94"/>
    <w:basedOn w:val="Normale"/>
    <w:pPr>
      <w:pBdr>
        <w:left w:val="single" w:sz="4" w:space="0" w:color="C0C0C0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95">
    <w:name w:val="xl95"/>
    <w:basedOn w:val="Normale"/>
    <w:pPr>
      <w:pBdr>
        <w:bottom w:val="single" w:sz="4" w:space="0" w:color="auto"/>
      </w:pBdr>
      <w:spacing w:before="100" w:after="100"/>
    </w:pPr>
    <w:rPr>
      <w:rFonts w:ascii="Arial" w:hAnsi="Arial"/>
      <w:sz w:val="16"/>
    </w:rPr>
  </w:style>
  <w:style w:type="paragraph" w:customStyle="1" w:styleId="xl96">
    <w:name w:val="xl96"/>
    <w:basedOn w:val="Normale"/>
    <w:pPr>
      <w:spacing w:before="100" w:after="100"/>
    </w:pPr>
    <w:rPr>
      <w:rFonts w:ascii="Arial" w:hAnsi="Arial"/>
      <w:sz w:val="16"/>
    </w:rPr>
  </w:style>
  <w:style w:type="paragraph" w:customStyle="1" w:styleId="xl97">
    <w:name w:val="xl97"/>
    <w:basedOn w:val="Normale"/>
    <w:pPr>
      <w:spacing w:before="100" w:after="100"/>
    </w:pPr>
    <w:rPr>
      <w:rFonts w:ascii="Arial" w:hAnsi="Arial"/>
      <w:sz w:val="16"/>
    </w:rPr>
  </w:style>
  <w:style w:type="paragraph" w:customStyle="1" w:styleId="xl98">
    <w:name w:val="xl98"/>
    <w:basedOn w:val="Normal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after="100"/>
    </w:pPr>
    <w:rPr>
      <w:rFonts w:ascii="Arial" w:hAnsi="Arial"/>
      <w:sz w:val="16"/>
    </w:rPr>
  </w:style>
  <w:style w:type="paragraph" w:customStyle="1" w:styleId="xl99">
    <w:name w:val="xl99"/>
    <w:basedOn w:val="Normal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C0C0C0"/>
      <w:spacing w:before="100" w:after="100"/>
      <w:jc w:val="center"/>
    </w:pPr>
    <w:rPr>
      <w:rFonts w:ascii="Arial" w:hAnsi="Arial"/>
      <w:b/>
      <w:color w:val="000000"/>
      <w:sz w:val="16"/>
    </w:rPr>
  </w:style>
  <w:style w:type="paragraph" w:customStyle="1" w:styleId="xl100">
    <w:name w:val="xl100"/>
    <w:basedOn w:val="Normale"/>
    <w:pPr>
      <w:pBdr>
        <w:left w:val="single" w:sz="4" w:space="0" w:color="auto"/>
        <w:right w:val="single" w:sz="4" w:space="0" w:color="auto"/>
      </w:pBdr>
      <w:spacing w:before="100" w:after="100"/>
    </w:pPr>
    <w:rPr>
      <w:rFonts w:ascii="Arial" w:hAnsi="Arial"/>
      <w:sz w:val="16"/>
    </w:rPr>
  </w:style>
  <w:style w:type="paragraph" w:customStyle="1" w:styleId="xl101">
    <w:name w:val="xl101"/>
    <w:basedOn w:val="Normal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after="100"/>
    </w:pPr>
    <w:rPr>
      <w:rFonts w:ascii="Arial" w:hAnsi="Arial"/>
      <w:sz w:val="16"/>
    </w:rPr>
  </w:style>
  <w:style w:type="paragraph" w:customStyle="1" w:styleId="xl102">
    <w:name w:val="xl102"/>
    <w:basedOn w:val="Normale"/>
    <w:pPr>
      <w:pBdr>
        <w:left w:val="single" w:sz="4" w:space="0" w:color="auto"/>
        <w:right w:val="single" w:sz="4" w:space="0" w:color="auto"/>
      </w:pBdr>
      <w:spacing w:before="100" w:after="100"/>
    </w:pPr>
    <w:rPr>
      <w:rFonts w:ascii="Arial" w:hAnsi="Arial"/>
      <w:sz w:val="16"/>
    </w:rPr>
  </w:style>
  <w:style w:type="paragraph" w:customStyle="1" w:styleId="xl103">
    <w:name w:val="xl103"/>
    <w:basedOn w:val="Normale"/>
    <w:pPr>
      <w:pBdr>
        <w:top w:val="single" w:sz="4" w:space="0" w:color="auto"/>
        <w:left w:val="single" w:sz="4" w:space="0" w:color="auto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104">
    <w:name w:val="xl104"/>
    <w:basedOn w:val="Normale"/>
    <w:pPr>
      <w:pBdr>
        <w:left w:val="single" w:sz="4" w:space="0" w:color="auto"/>
        <w:bottom w:val="single" w:sz="4" w:space="0" w:color="auto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xl105">
    <w:name w:val="xl105"/>
    <w:basedOn w:val="Normale"/>
    <w:pPr>
      <w:pBdr>
        <w:top w:val="single" w:sz="4" w:space="0" w:color="auto"/>
        <w:left w:val="single" w:sz="4" w:space="0" w:color="auto"/>
        <w:bottom w:val="single" w:sz="4" w:space="0" w:color="C0C0C0"/>
        <w:right w:val="single" w:sz="4" w:space="0" w:color="C0C0C0"/>
      </w:pBdr>
      <w:spacing w:before="100" w:after="100"/>
    </w:pPr>
    <w:rPr>
      <w:rFonts w:ascii="Arial" w:hAnsi="Arial"/>
      <w:color w:val="000000"/>
      <w:sz w:val="16"/>
    </w:rPr>
  </w:style>
  <w:style w:type="paragraph" w:customStyle="1" w:styleId="BalloonText1">
    <w:name w:val="Balloon Text1"/>
    <w:basedOn w:val="Normale"/>
    <w:semiHidden/>
    <w:rPr>
      <w:rFonts w:ascii="Tahoma" w:hAnsi="Tahoma"/>
      <w:sz w:val="16"/>
    </w:rPr>
  </w:style>
  <w:style w:type="character" w:customStyle="1" w:styleId="Heading1Char">
    <w:name w:val="Heading 1 Char"/>
    <w:aliases w:val="Section title Char,Main Section Char,Section Char,Section title Char1,Main Section Char1,Section Char1,Heading 1 Char1"/>
    <w:rPr>
      <w:rFonts w:ascii="Arial" w:hAnsi="Arial"/>
      <w:noProof w:val="0"/>
      <w:sz w:val="24"/>
      <w:szCs w:val="24"/>
      <w:lang w:val="it-IT" w:eastAsia="it-IT" w:bidi="ar-SA"/>
    </w:rPr>
  </w:style>
  <w:style w:type="paragraph" w:customStyle="1" w:styleId="NormalArial">
    <w:name w:val="Normal + Arial"/>
    <w:aliases w:val="12 pt"/>
    <w:basedOn w:val="Normale"/>
    <w:rPr>
      <w:rFonts w:ascii="Arial" w:hAnsi="Arial"/>
      <w:sz w:val="24"/>
    </w:rPr>
  </w:style>
  <w:style w:type="paragraph" w:styleId="NormaleWeb">
    <w:name w:val="Normal (Web)"/>
    <w:basedOn w:val="Normale"/>
    <w:uiPriority w:val="99"/>
    <w:qFormat/>
    <w:pPr>
      <w:spacing w:before="100" w:after="100"/>
    </w:pPr>
    <w:rPr>
      <w:sz w:val="24"/>
    </w:rPr>
  </w:style>
  <w:style w:type="character" w:customStyle="1" w:styleId="note-tesi1">
    <w:name w:val="note-tesi1"/>
    <w:rPr>
      <w:rFonts w:ascii="Arial" w:hAnsi="Arial" w:cs="Arial" w:hint="default"/>
      <w:b/>
      <w:bCs/>
      <w:color w:val="000066"/>
      <w:sz w:val="14"/>
      <w:szCs w:val="14"/>
      <w:shd w:val="clear" w:color="auto" w:fill="FFFFFF"/>
    </w:rPr>
  </w:style>
  <w:style w:type="paragraph" w:customStyle="1" w:styleId="linkelenco">
    <w:name w:val="linkelenco"/>
    <w:basedOn w:val="Normale"/>
    <w:pPr>
      <w:shd w:val="clear" w:color="auto" w:fill="FFFFFF"/>
      <w:spacing w:before="100" w:after="100"/>
    </w:pPr>
    <w:rPr>
      <w:color w:val="008080"/>
      <w:sz w:val="24"/>
    </w:rPr>
  </w:style>
  <w:style w:type="paragraph" w:styleId="PreformattatoHTML">
    <w:name w:val="HTML Preformatted"/>
    <w:basedOn w:val="Normale"/>
    <w:link w:val="PreformattatoHTMLCarattere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character" w:customStyle="1" w:styleId="texhtml">
    <w:name w:val="texhtml"/>
    <w:rPr>
      <w:rFonts w:ascii="Times New Roman" w:hAnsi="Times New Roman" w:cs="Times New Roman" w:hint="default"/>
    </w:rPr>
  </w:style>
  <w:style w:type="paragraph" w:customStyle="1" w:styleId="note-tesi">
    <w:name w:val="note-tesi"/>
    <w:basedOn w:val="Normale"/>
    <w:pPr>
      <w:shd w:val="clear" w:color="auto" w:fill="FFFFFF"/>
      <w:spacing w:before="100" w:after="100"/>
    </w:pPr>
    <w:rPr>
      <w:rFonts w:ascii="Arial" w:hAnsi="Arial"/>
      <w:b/>
      <w:color w:val="000080"/>
      <w:sz w:val="14"/>
    </w:rPr>
  </w:style>
  <w:style w:type="paragraph" w:customStyle="1" w:styleId="Default">
    <w:name w:val="Default"/>
    <w:qFormat/>
    <w:rsid w:val="00C10FF4"/>
    <w:pPr>
      <w:autoSpaceDE w:val="0"/>
      <w:autoSpaceDN w:val="0"/>
      <w:adjustRightInd w:val="0"/>
      <w:jc w:val="both"/>
    </w:pPr>
    <w:rPr>
      <w:rFonts w:ascii="Verdana" w:eastAsia="Calibri" w:hAnsi="Verdana" w:cs="Verdana"/>
      <w:color w:val="000000"/>
      <w:sz w:val="24"/>
      <w:szCs w:val="24"/>
      <w:lang w:val="it-IT"/>
    </w:rPr>
  </w:style>
  <w:style w:type="paragraph" w:customStyle="1" w:styleId="Heading11">
    <w:name w:val="Heading 11"/>
    <w:basedOn w:val="Default"/>
    <w:next w:val="Default"/>
    <w:uiPriority w:val="99"/>
    <w:rsid w:val="00C10FF4"/>
    <w:rPr>
      <w:rFonts w:cs="Times New Roman"/>
      <w:color w:val="auto"/>
    </w:rPr>
  </w:style>
  <w:style w:type="paragraph" w:customStyle="1" w:styleId="Heading21">
    <w:name w:val="Heading 21"/>
    <w:basedOn w:val="Default"/>
    <w:next w:val="Default"/>
    <w:uiPriority w:val="99"/>
    <w:rsid w:val="00C10FF4"/>
    <w:rPr>
      <w:rFonts w:cs="Times New Roman"/>
      <w:color w:val="auto"/>
    </w:rPr>
  </w:style>
  <w:style w:type="paragraph" w:customStyle="1" w:styleId="verdana">
    <w:name w:val="verdana"/>
    <w:basedOn w:val="Normale"/>
    <w:rsid w:val="00C42687"/>
    <w:rPr>
      <w:sz w:val="24"/>
      <w:szCs w:val="24"/>
      <w:lang w:val="en-GB"/>
    </w:rPr>
  </w:style>
  <w:style w:type="paragraph" w:styleId="Paragrafoelenco">
    <w:name w:val="List Paragraph"/>
    <w:aliases w:val="1° livello - elenchi puntati,text bullet,Bullet List,FooterText,lp1,1 List Paragraph,Paragrafo,Normal bullet 2,Bullet list,Numbered List,Elenco num ARGEA,Titolo linee di attività,Table of contents numbered,Lettre d'introduction"/>
    <w:basedOn w:val="Normale"/>
    <w:link w:val="ParagrafoelencoCarattere"/>
    <w:uiPriority w:val="34"/>
    <w:qFormat/>
    <w:rsid w:val="00C42687"/>
    <w:pPr>
      <w:ind w:left="708"/>
    </w:pPr>
  </w:style>
  <w:style w:type="paragraph" w:styleId="Revisione">
    <w:name w:val="Revision"/>
    <w:hidden/>
    <w:uiPriority w:val="99"/>
    <w:rsid w:val="00E4058E"/>
    <w:pPr>
      <w:jc w:val="both"/>
    </w:pPr>
    <w:rPr>
      <w:lang w:val="it-IT" w:eastAsia="it-IT"/>
    </w:rPr>
  </w:style>
  <w:style w:type="paragraph" w:customStyle="1" w:styleId="spip">
    <w:name w:val="spip"/>
    <w:basedOn w:val="Normale"/>
    <w:rsid w:val="00082AB6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Text">
    <w:name w:val="Default Text"/>
    <w:basedOn w:val="Normale"/>
    <w:rsid w:val="00F604FA"/>
    <w:pPr>
      <w:ind w:left="720"/>
    </w:pPr>
    <w:rPr>
      <w:snapToGrid w:val="0"/>
      <w:sz w:val="24"/>
      <w:lang w:eastAsia="en-US"/>
    </w:rPr>
  </w:style>
  <w:style w:type="table" w:styleId="Grigliatabella">
    <w:name w:val="Table Grid"/>
    <w:basedOn w:val="Tabellanormale"/>
    <w:uiPriority w:val="39"/>
    <w:rsid w:val="00C54E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">
    <w:name w:val="Text"/>
    <w:basedOn w:val="Normale"/>
    <w:rsid w:val="00E1371D"/>
    <w:pPr>
      <w:overflowPunct w:val="0"/>
      <w:autoSpaceDE w:val="0"/>
      <w:autoSpaceDN w:val="0"/>
      <w:adjustRightInd w:val="0"/>
      <w:spacing w:after="260"/>
      <w:textAlignment w:val="baseline"/>
    </w:pPr>
    <w:rPr>
      <w:sz w:val="22"/>
      <w:lang w:val="en-GB" w:eastAsia="en-US"/>
    </w:rPr>
  </w:style>
  <w:style w:type="paragraph" w:customStyle="1" w:styleId="Graphic">
    <w:name w:val="Graphic"/>
    <w:basedOn w:val="Text"/>
    <w:rsid w:val="00E1371D"/>
    <w:pPr>
      <w:keepNext/>
      <w:spacing w:after="130"/>
      <w:jc w:val="center"/>
    </w:pPr>
  </w:style>
  <w:style w:type="character" w:customStyle="1" w:styleId="longtext1">
    <w:name w:val="long_text1"/>
    <w:rsid w:val="00A772DF"/>
    <w:rPr>
      <w:sz w:val="20"/>
      <w:szCs w:val="20"/>
    </w:rPr>
  </w:style>
  <w:style w:type="paragraph" w:customStyle="1" w:styleId="ListParagraph1">
    <w:name w:val="List Paragraph1"/>
    <w:basedOn w:val="Normale"/>
    <w:rsid w:val="005B14CF"/>
    <w:pPr>
      <w:spacing w:after="200" w:line="276" w:lineRule="auto"/>
      <w:ind w:left="720"/>
      <w:contextualSpacing/>
      <w:jc w:val="left"/>
    </w:pPr>
    <w:rPr>
      <w:rFonts w:ascii="Calibri" w:hAnsi="Calibri"/>
      <w:sz w:val="22"/>
      <w:szCs w:val="22"/>
      <w:lang w:eastAsia="en-US"/>
    </w:rPr>
  </w:style>
  <w:style w:type="paragraph" w:customStyle="1" w:styleId="Estilo1">
    <w:name w:val="Estilo1"/>
    <w:basedOn w:val="Normale"/>
    <w:rsid w:val="005B14CF"/>
    <w:rPr>
      <w:rFonts w:ascii="Arial" w:hAnsi="Arial"/>
      <w:sz w:val="24"/>
      <w:lang w:val="es-ES_tradnl"/>
    </w:rPr>
  </w:style>
  <w:style w:type="paragraph" w:customStyle="1" w:styleId="Paragrafoelenco1">
    <w:name w:val="Paragrafo elenco1"/>
    <w:basedOn w:val="Normale"/>
    <w:rsid w:val="005B14CF"/>
    <w:pPr>
      <w:spacing w:after="200" w:line="276" w:lineRule="auto"/>
      <w:ind w:left="720"/>
      <w:contextualSpacing/>
      <w:jc w:val="left"/>
    </w:pPr>
    <w:rPr>
      <w:rFonts w:ascii="Calibri" w:hAnsi="Calibri"/>
      <w:sz w:val="22"/>
      <w:szCs w:val="22"/>
      <w:lang w:eastAsia="en-US"/>
    </w:rPr>
  </w:style>
  <w:style w:type="character" w:customStyle="1" w:styleId="CarattereCarattere1">
    <w:name w:val="Carattere Carattere1"/>
    <w:aliases w:val="Didascalia Carattere,Carattere Carattere19,Char1 Carattere,Didascalia Figure Carattere,Didascalia I Sez Tabelle Carattere,--&gt; Siehe Basel II Carattere,Carattere Carattere191,Carattere Carattere0"/>
    <w:locked/>
    <w:rsid w:val="005B14CF"/>
    <w:rPr>
      <w:sz w:val="24"/>
      <w:lang w:val="en-US" w:eastAsia="it-IT" w:bidi="ar-SA"/>
    </w:rPr>
  </w:style>
  <w:style w:type="table" w:styleId="Elencochiaro-Colore5">
    <w:name w:val="Light List Accent 5"/>
    <w:basedOn w:val="Tabellanormale"/>
    <w:uiPriority w:val="61"/>
    <w:rsid w:val="001740E0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paragraph" w:customStyle="1" w:styleId="Titolodocumento">
    <w:name w:val="Titolo documento"/>
    <w:basedOn w:val="Normale"/>
    <w:rsid w:val="009A2EDF"/>
    <w:pPr>
      <w:jc w:val="center"/>
    </w:pPr>
    <w:rPr>
      <w:b/>
      <w:sz w:val="24"/>
      <w:szCs w:val="24"/>
      <w:lang w:eastAsia="en-US"/>
    </w:rPr>
  </w:style>
  <w:style w:type="paragraph" w:customStyle="1" w:styleId="Copertina">
    <w:name w:val="Copertina"/>
    <w:basedOn w:val="Titolodocumento"/>
    <w:rsid w:val="009A2EDF"/>
  </w:style>
  <w:style w:type="table" w:styleId="Grigliamedia1-Colore1">
    <w:name w:val="Medium Grid 1 Accent 1"/>
    <w:basedOn w:val="Tabellanormale"/>
    <w:uiPriority w:val="67"/>
    <w:rsid w:val="002E7896"/>
    <w:rPr>
      <w:rFonts w:ascii="Calibri" w:eastAsia="Calibri" w:hAnsi="Calibri"/>
      <w:sz w:val="22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character" w:customStyle="1" w:styleId="CarattereCarattereCarattereCarattereCarattere">
    <w:name w:val="Carattere Carattere Carattere Carattere Carattere"/>
    <w:aliases w:val="Carattere Carattere Carattere Carattere Carattere Carattere Carattere Carattere,Testo nota a piè di pagina Carattere Carattere Carattere Carattere"/>
    <w:uiPriority w:val="99"/>
    <w:locked/>
    <w:rsid w:val="00AA0638"/>
    <w:rPr>
      <w:rFonts w:ascii="Times New Roman" w:hAnsi="Times New Roman" w:cs="Times New Roman"/>
      <w:sz w:val="20"/>
      <w:szCs w:val="20"/>
      <w:lang w:eastAsia="it-IT"/>
    </w:rPr>
  </w:style>
  <w:style w:type="paragraph" w:customStyle="1" w:styleId="testoconfidi">
    <w:name w:val="testo confidi"/>
    <w:basedOn w:val="Normale"/>
    <w:uiPriority w:val="99"/>
    <w:rsid w:val="00AA0638"/>
    <w:pPr>
      <w:ind w:firstLine="284"/>
    </w:pPr>
    <w:rPr>
      <w:sz w:val="22"/>
      <w:szCs w:val="24"/>
    </w:rPr>
  </w:style>
  <w:style w:type="character" w:customStyle="1" w:styleId="Titolo2CarattereCarattereCarattereCarattereCarattereCarattereCarattereCarattereCarattere">
    <w:name w:val="Titolo 2 Carattere Carattere Carattere Carattere Carattere Carattere Carattere Carattere Carattere"/>
    <w:rsid w:val="00554A32"/>
    <w:rPr>
      <w:rFonts w:ascii="Arial" w:hAnsi="Arial" w:cs="Arial"/>
      <w:b/>
      <w:bCs/>
      <w:i/>
      <w:iCs/>
      <w:sz w:val="28"/>
      <w:szCs w:val="28"/>
      <w:lang w:val="it-IT" w:eastAsia="it-IT" w:bidi="ar-SA"/>
    </w:rPr>
  </w:style>
  <w:style w:type="character" w:customStyle="1" w:styleId="apple-converted-space">
    <w:name w:val="apple-converted-space"/>
    <w:rsid w:val="00626DA0"/>
    <w:rPr>
      <w:rFonts w:cs="Times New Roman"/>
    </w:rPr>
  </w:style>
  <w:style w:type="character" w:customStyle="1" w:styleId="MappadocumentoCarattere">
    <w:name w:val="Mappa documento Carattere"/>
    <w:link w:val="Mappadocumento"/>
    <w:semiHidden/>
    <w:rsid w:val="00D97F0A"/>
    <w:rPr>
      <w:rFonts w:ascii="Tahoma" w:hAnsi="Tahoma"/>
      <w:shd w:val="clear" w:color="auto" w:fill="000080"/>
      <w:lang w:val="it-IT" w:eastAsia="it-IT"/>
    </w:rPr>
  </w:style>
  <w:style w:type="character" w:customStyle="1" w:styleId="Titolo3Carattere">
    <w:name w:val="Titolo 3 Carattere"/>
    <w:aliases w:val="Subsubsection Carattere"/>
    <w:link w:val="Titolo3"/>
    <w:rsid w:val="00D97F0A"/>
    <w:rPr>
      <w:i/>
      <w:sz w:val="18"/>
      <w:lang w:val="it-IT" w:eastAsia="it-IT"/>
    </w:rPr>
  </w:style>
  <w:style w:type="paragraph" w:styleId="Titolosommario">
    <w:name w:val="TOC Heading"/>
    <w:basedOn w:val="Titolo1"/>
    <w:next w:val="Normale"/>
    <w:uiPriority w:val="39"/>
    <w:unhideWhenUsed/>
    <w:qFormat/>
    <w:rsid w:val="00D97F0A"/>
    <w:pPr>
      <w:keepLines/>
      <w:spacing w:before="480" w:after="0" w:line="276" w:lineRule="auto"/>
      <w:jc w:val="left"/>
      <w:outlineLvl w:val="9"/>
    </w:pPr>
    <w:rPr>
      <w:rFonts w:ascii="Cambria" w:eastAsia="MS Gothic" w:hAnsi="Cambria"/>
      <w:bCs/>
      <w:color w:val="365F91"/>
      <w:kern w:val="0"/>
      <w:szCs w:val="28"/>
    </w:rPr>
  </w:style>
  <w:style w:type="character" w:customStyle="1" w:styleId="TestonotadichiusuraCarattere">
    <w:name w:val="Testo nota di chiusura Carattere"/>
    <w:link w:val="Testonotadichiusura"/>
    <w:rsid w:val="00D97F0A"/>
    <w:rPr>
      <w:lang w:val="it-IT" w:eastAsia="it-IT"/>
    </w:rPr>
  </w:style>
  <w:style w:type="character" w:styleId="Titolodellibro">
    <w:name w:val="Book Title"/>
    <w:uiPriority w:val="33"/>
    <w:qFormat/>
    <w:rsid w:val="00D97F0A"/>
    <w:rPr>
      <w:rFonts w:ascii="Calibri" w:hAnsi="Calibri"/>
      <w:smallCaps/>
      <w:spacing w:val="5"/>
      <w:sz w:val="40"/>
      <w:szCs w:val="40"/>
    </w:rPr>
  </w:style>
  <w:style w:type="paragraph" w:customStyle="1" w:styleId="xmsoplaintext">
    <w:name w:val="x_msoplaintext"/>
    <w:basedOn w:val="Normale"/>
    <w:rsid w:val="00D97F0A"/>
    <w:pPr>
      <w:spacing w:before="100" w:beforeAutospacing="1" w:after="100" w:afterAutospacing="1"/>
      <w:jc w:val="left"/>
    </w:pPr>
    <w:rPr>
      <w:sz w:val="24"/>
      <w:szCs w:val="24"/>
    </w:rPr>
  </w:style>
  <w:style w:type="character" w:styleId="MacchinadascrivereHTML">
    <w:name w:val="HTML Typewriter"/>
    <w:rsid w:val="00D97F0A"/>
    <w:rPr>
      <w:rFonts w:ascii="Arial Unicode MS" w:eastAsia="Arial Unicode MS" w:hAnsi="Arial Unicode MS" w:cs="Arial Unicode MS"/>
      <w:sz w:val="20"/>
      <w:szCs w:val="20"/>
    </w:rPr>
  </w:style>
  <w:style w:type="character" w:customStyle="1" w:styleId="CorpotestoCarattere">
    <w:name w:val="Corpo testo Carattere"/>
    <w:aliases w:val="Body Carattere"/>
    <w:rsid w:val="006E3C8C"/>
  </w:style>
  <w:style w:type="character" w:customStyle="1" w:styleId="citetitle">
    <w:name w:val="citetitle"/>
    <w:rsid w:val="006E3C8C"/>
  </w:style>
  <w:style w:type="paragraph" w:customStyle="1" w:styleId="StileGiustificato1">
    <w:name w:val="Stile Giustificato1"/>
    <w:basedOn w:val="Normale"/>
    <w:rsid w:val="00941768"/>
    <w:pPr>
      <w:spacing w:line="360" w:lineRule="auto"/>
    </w:pPr>
    <w:rPr>
      <w:rFonts w:ascii="Verdana" w:hAnsi="Verdana"/>
      <w:lang w:val="en-US" w:eastAsia="en-US"/>
    </w:rPr>
  </w:style>
  <w:style w:type="character" w:customStyle="1" w:styleId="PreformattatoHTMLCarattere">
    <w:name w:val="Preformattato HTML Carattere"/>
    <w:link w:val="PreformattatoHTML"/>
    <w:uiPriority w:val="99"/>
    <w:rsid w:val="00941768"/>
    <w:rPr>
      <w:rFonts w:ascii="Courier New" w:hAnsi="Courier New"/>
    </w:rPr>
  </w:style>
  <w:style w:type="paragraph" w:customStyle="1" w:styleId="TESTO">
    <w:name w:val="TESTO"/>
    <w:basedOn w:val="Normale"/>
    <w:link w:val="TESTOCarattere"/>
    <w:uiPriority w:val="99"/>
    <w:rsid w:val="005C563C"/>
    <w:pPr>
      <w:widowControl w:val="0"/>
      <w:autoSpaceDE w:val="0"/>
      <w:autoSpaceDN w:val="0"/>
      <w:adjustRightInd w:val="0"/>
      <w:spacing w:line="240" w:lineRule="exact"/>
    </w:pPr>
    <w:rPr>
      <w:rFonts w:ascii="Bookman Old Style" w:hAnsi="Bookman Old Style"/>
      <w:color w:val="000000"/>
      <w:sz w:val="22"/>
      <w:lang w:val="x-none" w:eastAsia="x-none"/>
    </w:rPr>
  </w:style>
  <w:style w:type="paragraph" w:customStyle="1" w:styleId="TIT">
    <w:name w:val="TIT"/>
    <w:basedOn w:val="Normale"/>
    <w:rsid w:val="005C563C"/>
    <w:pPr>
      <w:widowControl w:val="0"/>
      <w:autoSpaceDE w:val="0"/>
      <w:autoSpaceDN w:val="0"/>
      <w:adjustRightInd w:val="0"/>
      <w:spacing w:line="620" w:lineRule="exact"/>
      <w:jc w:val="left"/>
    </w:pPr>
    <w:rPr>
      <w:rFonts w:cs="Arial CYR"/>
      <w:b/>
      <w:noProof/>
      <w:color w:val="000000"/>
      <w:sz w:val="64"/>
      <w:szCs w:val="64"/>
    </w:rPr>
  </w:style>
  <w:style w:type="paragraph" w:customStyle="1" w:styleId="TIT1">
    <w:name w:val="TIT1"/>
    <w:basedOn w:val="Normale"/>
    <w:rsid w:val="005C563C"/>
    <w:pPr>
      <w:widowControl w:val="0"/>
      <w:autoSpaceDE w:val="0"/>
      <w:autoSpaceDN w:val="0"/>
      <w:adjustRightInd w:val="0"/>
      <w:spacing w:before="240" w:after="115" w:line="240" w:lineRule="exact"/>
      <w:jc w:val="left"/>
    </w:pPr>
    <w:rPr>
      <w:rFonts w:cs="Arial CYR"/>
      <w:b/>
      <w:noProof/>
      <w:color w:val="000000"/>
      <w:sz w:val="25"/>
      <w:szCs w:val="25"/>
    </w:rPr>
  </w:style>
  <w:style w:type="paragraph" w:customStyle="1" w:styleId="AUT">
    <w:name w:val="AUT"/>
    <w:basedOn w:val="Normale"/>
    <w:rsid w:val="005C563C"/>
    <w:pPr>
      <w:widowControl w:val="0"/>
      <w:tabs>
        <w:tab w:val="left" w:leader="dot" w:pos="8220"/>
        <w:tab w:val="right" w:leader="dot" w:pos="9014"/>
      </w:tabs>
      <w:autoSpaceDE w:val="0"/>
      <w:autoSpaceDN w:val="0"/>
      <w:adjustRightInd w:val="0"/>
      <w:spacing w:before="120" w:line="220" w:lineRule="exact"/>
      <w:jc w:val="left"/>
    </w:pPr>
    <w:rPr>
      <w:rFonts w:ascii="Arial" w:hAnsi="Arial" w:cs="Arial CYR"/>
      <w:b/>
      <w:noProof/>
      <w:color w:val="000000"/>
      <w:sz w:val="18"/>
      <w:szCs w:val="18"/>
    </w:rPr>
  </w:style>
  <w:style w:type="paragraph" w:customStyle="1" w:styleId="TESTOTAB">
    <w:name w:val="TESTOTAB"/>
    <w:basedOn w:val="Normale"/>
    <w:rsid w:val="005C563C"/>
    <w:pPr>
      <w:widowControl w:val="0"/>
      <w:autoSpaceDE w:val="0"/>
      <w:autoSpaceDN w:val="0"/>
      <w:adjustRightInd w:val="0"/>
      <w:spacing w:line="200" w:lineRule="exact"/>
    </w:pPr>
    <w:rPr>
      <w:rFonts w:ascii="Arial" w:hAnsi="Arial" w:cs="Arial CYR"/>
      <w:color w:val="000000"/>
      <w:sz w:val="18"/>
      <w:szCs w:val="17"/>
    </w:rPr>
  </w:style>
  <w:style w:type="paragraph" w:customStyle="1" w:styleId="TIT2">
    <w:name w:val="TIT2"/>
    <w:basedOn w:val="Normale"/>
    <w:rsid w:val="005C563C"/>
    <w:pPr>
      <w:widowControl w:val="0"/>
      <w:autoSpaceDE w:val="0"/>
      <w:autoSpaceDN w:val="0"/>
      <w:adjustRightInd w:val="0"/>
      <w:spacing w:before="240" w:line="240" w:lineRule="exact"/>
      <w:jc w:val="left"/>
    </w:pPr>
    <w:rPr>
      <w:rFonts w:cs="Arial CYR"/>
      <w:b/>
      <w:i/>
      <w:noProof/>
      <w:color w:val="000000"/>
      <w:sz w:val="22"/>
      <w:szCs w:val="22"/>
    </w:rPr>
  </w:style>
  <w:style w:type="paragraph" w:customStyle="1" w:styleId="TIT3">
    <w:name w:val="TIT3"/>
    <w:basedOn w:val="TIT2"/>
    <w:rsid w:val="005C563C"/>
    <w:rPr>
      <w:b w:val="0"/>
    </w:rPr>
  </w:style>
  <w:style w:type="paragraph" w:customStyle="1" w:styleId="TIT-IMM">
    <w:name w:val="TIT-IMM"/>
    <w:basedOn w:val="Normale"/>
    <w:rsid w:val="005C563C"/>
    <w:pPr>
      <w:widowControl w:val="0"/>
      <w:autoSpaceDE w:val="0"/>
      <w:autoSpaceDN w:val="0"/>
      <w:adjustRightInd w:val="0"/>
      <w:spacing w:before="360" w:after="40" w:line="220" w:lineRule="exact"/>
      <w:jc w:val="left"/>
    </w:pPr>
    <w:rPr>
      <w:rFonts w:ascii="Arial" w:hAnsi="Arial" w:cs="Arial CYR"/>
      <w:b/>
      <w:noProof/>
      <w:color w:val="000000"/>
    </w:rPr>
  </w:style>
  <w:style w:type="character" w:customStyle="1" w:styleId="TESTOCarattere">
    <w:name w:val="TESTO Carattere"/>
    <w:link w:val="TESTO"/>
    <w:uiPriority w:val="99"/>
    <w:locked/>
    <w:rsid w:val="005C563C"/>
    <w:rPr>
      <w:rFonts w:ascii="Bookman Old Style" w:hAnsi="Bookman Old Style"/>
      <w:color w:val="000000"/>
      <w:sz w:val="22"/>
      <w:lang w:val="x-none" w:eastAsia="x-none"/>
    </w:rPr>
  </w:style>
  <w:style w:type="character" w:customStyle="1" w:styleId="shorttext">
    <w:name w:val="short_text"/>
    <w:rsid w:val="00C70B15"/>
  </w:style>
  <w:style w:type="character" w:customStyle="1" w:styleId="hps">
    <w:name w:val="hps"/>
    <w:rsid w:val="00C70B15"/>
  </w:style>
  <w:style w:type="character" w:customStyle="1" w:styleId="atn">
    <w:name w:val="atn"/>
    <w:rsid w:val="00C70B15"/>
  </w:style>
  <w:style w:type="paragraph" w:styleId="Nessunaspaziatura">
    <w:name w:val="No Spacing"/>
    <w:aliases w:val="piè pagina"/>
    <w:link w:val="NessunaspaziaturaCarattere"/>
    <w:uiPriority w:val="1"/>
    <w:qFormat/>
    <w:rsid w:val="004C0603"/>
    <w:rPr>
      <w:rFonts w:ascii="Calibri" w:eastAsia="Calibri" w:hAnsi="Calibri"/>
      <w:sz w:val="22"/>
      <w:szCs w:val="22"/>
      <w:lang w:val="en-GB"/>
    </w:rPr>
  </w:style>
  <w:style w:type="paragraph" w:customStyle="1" w:styleId="Academicsubtitle">
    <w:name w:val="Academic subtitle"/>
    <w:basedOn w:val="Normale"/>
    <w:qFormat/>
    <w:rsid w:val="0014712D"/>
    <w:pPr>
      <w:spacing w:after="200" w:line="276" w:lineRule="auto"/>
      <w:ind w:left="113" w:right="113"/>
      <w:jc w:val="left"/>
    </w:pPr>
    <w:rPr>
      <w:rFonts w:ascii="Calibri" w:eastAsia="Calibri" w:hAnsi="Calibri"/>
      <w:color w:val="756462"/>
      <w:sz w:val="32"/>
      <w:szCs w:val="32"/>
      <w:lang w:val="en-US" w:eastAsia="en-US"/>
    </w:rPr>
  </w:style>
  <w:style w:type="paragraph" w:customStyle="1" w:styleId="AcademicTitle">
    <w:name w:val="Academic Title"/>
    <w:basedOn w:val="Normale"/>
    <w:qFormat/>
    <w:rsid w:val="007B1026"/>
    <w:pPr>
      <w:spacing w:before="240" w:after="200" w:line="276" w:lineRule="auto"/>
      <w:jc w:val="left"/>
    </w:pPr>
    <w:rPr>
      <w:rFonts w:ascii="Cambria" w:eastAsia="Calibri" w:hAnsi="Cambria"/>
      <w:b/>
      <w:sz w:val="72"/>
      <w:szCs w:val="72"/>
      <w:lang w:val="en-US" w:eastAsia="en-US"/>
    </w:rPr>
  </w:style>
  <w:style w:type="character" w:styleId="Testosegnaposto">
    <w:name w:val="Placeholder Text"/>
    <w:uiPriority w:val="99"/>
    <w:semiHidden/>
    <w:rsid w:val="00707286"/>
    <w:rPr>
      <w:color w:val="808080"/>
    </w:rPr>
  </w:style>
  <w:style w:type="character" w:customStyle="1" w:styleId="Titolo5Carattere">
    <w:name w:val="Titolo 5 Carattere"/>
    <w:aliases w:val="Subparagraph Carattere"/>
    <w:link w:val="Titolo5"/>
    <w:locked/>
    <w:rsid w:val="00CA3F1C"/>
    <w:rPr>
      <w:sz w:val="28"/>
    </w:rPr>
  </w:style>
  <w:style w:type="character" w:customStyle="1" w:styleId="Titolo6Carattere">
    <w:name w:val="Titolo 6 Carattere"/>
    <w:link w:val="Titolo6"/>
    <w:locked/>
    <w:rsid w:val="00CA3F1C"/>
    <w:rPr>
      <w:b/>
      <w:color w:val="000000"/>
      <w:sz w:val="22"/>
    </w:rPr>
  </w:style>
  <w:style w:type="character" w:customStyle="1" w:styleId="Titolo7Carattere3">
    <w:name w:val="Titolo 7 Carattere3"/>
    <w:link w:val="Titolo7"/>
    <w:uiPriority w:val="9"/>
    <w:locked/>
    <w:rsid w:val="00CA3F1C"/>
    <w:rPr>
      <w:b/>
      <w:sz w:val="24"/>
    </w:rPr>
  </w:style>
  <w:style w:type="character" w:customStyle="1" w:styleId="Titolo8Carattere3">
    <w:name w:val="Titolo 8 Carattere3"/>
    <w:link w:val="Titolo8"/>
    <w:uiPriority w:val="9"/>
    <w:locked/>
    <w:rsid w:val="00CA3F1C"/>
    <w:rPr>
      <w:i/>
      <w:sz w:val="16"/>
    </w:rPr>
  </w:style>
  <w:style w:type="character" w:customStyle="1" w:styleId="Titolo9Carattere3">
    <w:name w:val="Titolo 9 Carattere3"/>
    <w:link w:val="Titolo9"/>
    <w:uiPriority w:val="9"/>
    <w:locked/>
    <w:rsid w:val="00CA3F1C"/>
    <w:rPr>
      <w:rFonts w:ascii="Arial" w:hAnsi="Arial"/>
      <w:b/>
      <w:i/>
      <w:sz w:val="18"/>
    </w:rPr>
  </w:style>
  <w:style w:type="character" w:customStyle="1" w:styleId="RientrocorpodeltestoCarattere">
    <w:name w:val="Rientro corpo del testo Carattere"/>
    <w:link w:val="Rientrocorpodeltesto"/>
    <w:locked/>
    <w:rsid w:val="00CA3F1C"/>
    <w:rPr>
      <w:sz w:val="28"/>
    </w:rPr>
  </w:style>
  <w:style w:type="character" w:customStyle="1" w:styleId="Rientrocorpodeltesto3Carattere">
    <w:name w:val="Rientro corpo del testo 3 Carattere"/>
    <w:link w:val="Rientrocorpodeltesto3"/>
    <w:semiHidden/>
    <w:locked/>
    <w:rsid w:val="00CA3F1C"/>
    <w:rPr>
      <w:i/>
      <w:sz w:val="22"/>
    </w:rPr>
  </w:style>
  <w:style w:type="character" w:customStyle="1" w:styleId="DataCarattere">
    <w:name w:val="Data Carattere"/>
    <w:link w:val="Data"/>
    <w:semiHidden/>
    <w:locked/>
    <w:rsid w:val="00CA3F1C"/>
  </w:style>
  <w:style w:type="character" w:customStyle="1" w:styleId="FirmaCarattere">
    <w:name w:val="Firma Carattere"/>
    <w:link w:val="Firma"/>
    <w:semiHidden/>
    <w:locked/>
    <w:rsid w:val="00CA3F1C"/>
  </w:style>
  <w:style w:type="character" w:customStyle="1" w:styleId="FormuladiaperturaCarattere">
    <w:name w:val="Formula di apertura Carattere"/>
    <w:link w:val="Formuladiapertura"/>
    <w:semiHidden/>
    <w:locked/>
    <w:rsid w:val="00CA3F1C"/>
  </w:style>
  <w:style w:type="character" w:customStyle="1" w:styleId="FormuladichiusuraCarattere">
    <w:name w:val="Formula di chiusura Carattere"/>
    <w:link w:val="Formuladichiusura"/>
    <w:semiHidden/>
    <w:locked/>
    <w:rsid w:val="00CA3F1C"/>
  </w:style>
  <w:style w:type="character" w:customStyle="1" w:styleId="IntestazionenotaCarattere">
    <w:name w:val="Intestazione nota Carattere"/>
    <w:link w:val="Intestazionenota"/>
    <w:semiHidden/>
    <w:locked/>
    <w:rsid w:val="00CA3F1C"/>
  </w:style>
  <w:style w:type="character" w:customStyle="1" w:styleId="PrimorientrocorpodeltestoCarattere">
    <w:name w:val="Primo rientro corpo del testo Carattere"/>
    <w:link w:val="Primorientrocorpodeltesto"/>
    <w:semiHidden/>
    <w:locked/>
    <w:rsid w:val="00CA3F1C"/>
  </w:style>
  <w:style w:type="character" w:customStyle="1" w:styleId="Primorientrocorpodeltesto2Carattere">
    <w:name w:val="Primo rientro corpo del testo 2 Carattere"/>
    <w:link w:val="Primorientrocorpodeltesto2"/>
    <w:semiHidden/>
    <w:locked/>
    <w:rsid w:val="00CA3F1C"/>
  </w:style>
  <w:style w:type="character" w:customStyle="1" w:styleId="TestomacroCarattere">
    <w:name w:val="Testo macro Carattere"/>
    <w:link w:val="Testomacro"/>
    <w:semiHidden/>
    <w:locked/>
    <w:rsid w:val="00CA3F1C"/>
    <w:rPr>
      <w:rFonts w:ascii="Courier New" w:hAnsi="Courier New"/>
    </w:rPr>
  </w:style>
  <w:style w:type="character" w:customStyle="1" w:styleId="IntestazionemessaggioCarattere">
    <w:name w:val="Intestazione messaggio Carattere"/>
    <w:link w:val="Intestazionemessaggio"/>
    <w:semiHidden/>
    <w:locked/>
    <w:rsid w:val="00CA3F1C"/>
    <w:rPr>
      <w:rFonts w:ascii="Arial" w:hAnsi="Arial"/>
      <w:sz w:val="24"/>
      <w:shd w:val="pct20" w:color="auto" w:fill="auto"/>
    </w:rPr>
  </w:style>
  <w:style w:type="character" w:customStyle="1" w:styleId="Corpodeltesto2Carattere">
    <w:name w:val="Corpo del testo 2 Carattere"/>
    <w:link w:val="Corpodeltesto2"/>
    <w:uiPriority w:val="99"/>
    <w:locked/>
    <w:rsid w:val="00CA3F1C"/>
    <w:rPr>
      <w:rFonts w:ascii="Verdana" w:hAnsi="Verdana"/>
      <w:i/>
      <w:sz w:val="22"/>
    </w:rPr>
  </w:style>
  <w:style w:type="character" w:customStyle="1" w:styleId="Corpodeltesto3Carattere">
    <w:name w:val="Corpo del testo 3 Carattere"/>
    <w:link w:val="Corpodeltesto3"/>
    <w:locked/>
    <w:rsid w:val="00CA3F1C"/>
    <w:rPr>
      <w:rFonts w:ascii="Verdana" w:hAnsi="Verdana"/>
      <w:sz w:val="22"/>
    </w:rPr>
  </w:style>
  <w:style w:type="paragraph" w:customStyle="1" w:styleId="NormaleWeb1">
    <w:name w:val="Normale (Web)1"/>
    <w:basedOn w:val="Normale"/>
    <w:rsid w:val="00CA3F1C"/>
    <w:pPr>
      <w:spacing w:before="100" w:after="100"/>
      <w:jc w:val="left"/>
    </w:pPr>
    <w:rPr>
      <w:color w:val="000000"/>
      <w:sz w:val="24"/>
      <w:lang w:val="en-GB"/>
    </w:rPr>
  </w:style>
  <w:style w:type="character" w:customStyle="1" w:styleId="Rientrocorpodeltesto2Carattere">
    <w:name w:val="Rientro corpo del testo 2 Carattere"/>
    <w:link w:val="Rientrocorpodeltesto2"/>
    <w:locked/>
    <w:rsid w:val="00CA3F1C"/>
    <w:rPr>
      <w:rFonts w:ascii="Times" w:hAnsi="Times"/>
    </w:rPr>
  </w:style>
  <w:style w:type="paragraph" w:customStyle="1" w:styleId="Testofumetto1">
    <w:name w:val="Testo fumetto1"/>
    <w:basedOn w:val="Normale"/>
    <w:semiHidden/>
    <w:rsid w:val="00CA3F1C"/>
    <w:pPr>
      <w:jc w:val="left"/>
    </w:pPr>
    <w:rPr>
      <w:rFonts w:ascii="Tahoma" w:hAnsi="Tahoma"/>
      <w:sz w:val="16"/>
    </w:rPr>
  </w:style>
  <w:style w:type="character" w:customStyle="1" w:styleId="HeaderChar">
    <w:name w:val="Header Char"/>
    <w:locked/>
    <w:rsid w:val="00CA3F1C"/>
    <w:rPr>
      <w:rFonts w:cs="Times New Roman"/>
    </w:rPr>
  </w:style>
  <w:style w:type="character" w:customStyle="1" w:styleId="FooterChar">
    <w:name w:val="Footer Char"/>
    <w:locked/>
    <w:rsid w:val="00CA3F1C"/>
    <w:rPr>
      <w:rFonts w:cs="Times New Roman"/>
    </w:rPr>
  </w:style>
  <w:style w:type="character" w:customStyle="1" w:styleId="HTMLPreformattedChar">
    <w:name w:val="HTML Preformatted Char"/>
    <w:locked/>
    <w:rsid w:val="00CA3F1C"/>
    <w:rPr>
      <w:rFonts w:ascii="Courier New" w:hAnsi="Courier New" w:cs="Times New Roman"/>
    </w:rPr>
  </w:style>
  <w:style w:type="character" w:customStyle="1" w:styleId="CaptionChar">
    <w:name w:val="Caption Char"/>
    <w:aliases w:val="Carattere Char"/>
    <w:locked/>
    <w:rsid w:val="00CA3F1C"/>
    <w:rPr>
      <w:b/>
    </w:rPr>
  </w:style>
  <w:style w:type="paragraph" w:styleId="Bibliografia">
    <w:name w:val="Bibliography"/>
    <w:basedOn w:val="Normale"/>
    <w:next w:val="Normale"/>
    <w:uiPriority w:val="37"/>
    <w:unhideWhenUsed/>
    <w:rsid w:val="0082680E"/>
    <w:pPr>
      <w:spacing w:after="160" w:line="259" w:lineRule="auto"/>
      <w:jc w:val="left"/>
    </w:pPr>
    <w:rPr>
      <w:rFonts w:ascii="Calibri" w:eastAsia="Calibri" w:hAnsi="Calibri"/>
      <w:sz w:val="22"/>
      <w:szCs w:val="22"/>
      <w:lang w:eastAsia="en-US"/>
    </w:rPr>
  </w:style>
  <w:style w:type="paragraph" w:customStyle="1" w:styleId="xl361">
    <w:name w:val="xl361"/>
    <w:basedOn w:val="Normale"/>
    <w:rsid w:val="00272E27"/>
    <w:pPr>
      <w:shd w:val="clear" w:color="000000" w:fill="FFFFFF"/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xl362">
    <w:name w:val="xl362"/>
    <w:basedOn w:val="Normale"/>
    <w:rsid w:val="00272E27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363">
    <w:name w:val="xl363"/>
    <w:basedOn w:val="Normale"/>
    <w:rsid w:val="00272E27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364">
    <w:name w:val="xl364"/>
    <w:basedOn w:val="Normale"/>
    <w:rsid w:val="00272E27"/>
    <w:pPr>
      <w:pBdr>
        <w:top w:val="single" w:sz="4" w:space="0" w:color="auto"/>
      </w:pBdr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xl365">
    <w:name w:val="xl365"/>
    <w:basedOn w:val="Normale"/>
    <w:rsid w:val="00272E27"/>
    <w:pPr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366">
    <w:name w:val="xl366"/>
    <w:basedOn w:val="Normale"/>
    <w:rsid w:val="00272E27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367">
    <w:name w:val="xl367"/>
    <w:basedOn w:val="Normale"/>
    <w:rsid w:val="00272E27"/>
    <w:pPr>
      <w:shd w:val="clear" w:color="000000" w:fill="FFFFFF"/>
      <w:spacing w:before="100" w:beforeAutospacing="1" w:after="100" w:afterAutospacing="1"/>
      <w:jc w:val="center"/>
    </w:pPr>
    <w:rPr>
      <w:b/>
      <w:bCs/>
      <w:sz w:val="24"/>
      <w:szCs w:val="24"/>
    </w:rPr>
  </w:style>
  <w:style w:type="paragraph" w:customStyle="1" w:styleId="xl368">
    <w:name w:val="xl368"/>
    <w:basedOn w:val="Normale"/>
    <w:rsid w:val="00272E27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369">
    <w:name w:val="xl369"/>
    <w:basedOn w:val="Normale"/>
    <w:rsid w:val="00272E27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370">
    <w:name w:val="xl370"/>
    <w:basedOn w:val="Normale"/>
    <w:rsid w:val="00272E27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xl371">
    <w:name w:val="xl371"/>
    <w:basedOn w:val="Normale"/>
    <w:rsid w:val="00272E27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372">
    <w:name w:val="xl372"/>
    <w:basedOn w:val="Normale"/>
    <w:rsid w:val="00272E27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b/>
      <w:bCs/>
      <w:sz w:val="24"/>
      <w:szCs w:val="24"/>
    </w:rPr>
  </w:style>
  <w:style w:type="paragraph" w:customStyle="1" w:styleId="xl373">
    <w:name w:val="xl373"/>
    <w:basedOn w:val="Normale"/>
    <w:rsid w:val="00272E27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374">
    <w:name w:val="xl374"/>
    <w:basedOn w:val="Normale"/>
    <w:rsid w:val="00272E27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b/>
      <w:bCs/>
      <w:sz w:val="24"/>
      <w:szCs w:val="24"/>
    </w:rPr>
  </w:style>
  <w:style w:type="paragraph" w:customStyle="1" w:styleId="xl375">
    <w:name w:val="xl375"/>
    <w:basedOn w:val="Normale"/>
    <w:rsid w:val="00272E27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Arial" w:hAnsi="Arial" w:cs="Arial"/>
      <w:b/>
      <w:bCs/>
    </w:rPr>
  </w:style>
  <w:style w:type="paragraph" w:customStyle="1" w:styleId="xl376">
    <w:name w:val="xl376"/>
    <w:basedOn w:val="Normale"/>
    <w:rsid w:val="00272E27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377">
    <w:name w:val="xl377"/>
    <w:basedOn w:val="Normale"/>
    <w:rsid w:val="00272E27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378">
    <w:name w:val="xl378"/>
    <w:basedOn w:val="Normale"/>
    <w:rsid w:val="00272E27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b/>
      <w:bCs/>
      <w:sz w:val="24"/>
      <w:szCs w:val="24"/>
    </w:rPr>
  </w:style>
  <w:style w:type="character" w:styleId="Enfasidelicata">
    <w:name w:val="Subtle Emphasis"/>
    <w:uiPriority w:val="19"/>
    <w:qFormat/>
    <w:rsid w:val="00272E27"/>
    <w:rPr>
      <w:i/>
      <w:iCs/>
      <w:color w:val="808080"/>
    </w:rPr>
  </w:style>
  <w:style w:type="character" w:styleId="CitazioneHTML">
    <w:name w:val="HTML Cite"/>
    <w:uiPriority w:val="99"/>
    <w:unhideWhenUsed/>
    <w:rsid w:val="002D53C0"/>
    <w:rPr>
      <w:i/>
      <w:iCs/>
    </w:rPr>
  </w:style>
  <w:style w:type="paragraph" w:customStyle="1" w:styleId="MDPI11articletype">
    <w:name w:val="MDPI_1.1_article_type"/>
    <w:basedOn w:val="MDPI31text"/>
    <w:next w:val="MDPI12title"/>
    <w:qFormat/>
    <w:rsid w:val="008A7061"/>
    <w:pPr>
      <w:spacing w:before="240" w:line="240" w:lineRule="auto"/>
      <w:ind w:firstLine="0"/>
      <w:jc w:val="left"/>
    </w:pPr>
    <w:rPr>
      <w:i/>
    </w:rPr>
  </w:style>
  <w:style w:type="paragraph" w:customStyle="1" w:styleId="MDPI31text">
    <w:name w:val="MDPI_3.1_text"/>
    <w:qFormat/>
    <w:rsid w:val="008A7061"/>
    <w:pPr>
      <w:adjustRightInd w:val="0"/>
      <w:snapToGrid w:val="0"/>
      <w:spacing w:line="260" w:lineRule="atLeast"/>
      <w:ind w:firstLine="425"/>
      <w:jc w:val="both"/>
    </w:pPr>
    <w:rPr>
      <w:rFonts w:ascii="Palatino Linotype" w:hAnsi="Palatino Linotype"/>
      <w:snapToGrid w:val="0"/>
      <w:color w:val="000000"/>
      <w:szCs w:val="22"/>
      <w:lang w:eastAsia="de-DE" w:bidi="en-US"/>
    </w:rPr>
  </w:style>
  <w:style w:type="paragraph" w:customStyle="1" w:styleId="MDPI12title">
    <w:name w:val="MDPI_1.2_title"/>
    <w:next w:val="MDPI13authornames"/>
    <w:qFormat/>
    <w:rsid w:val="008A7061"/>
    <w:pPr>
      <w:adjustRightInd w:val="0"/>
      <w:snapToGrid w:val="0"/>
      <w:spacing w:after="240" w:line="400" w:lineRule="exact"/>
    </w:pPr>
    <w:rPr>
      <w:rFonts w:ascii="Palatino Linotype" w:hAnsi="Palatino Linotype"/>
      <w:b/>
      <w:snapToGrid w:val="0"/>
      <w:color w:val="000000"/>
      <w:sz w:val="36"/>
      <w:lang w:eastAsia="de-DE" w:bidi="en-US"/>
    </w:rPr>
  </w:style>
  <w:style w:type="paragraph" w:customStyle="1" w:styleId="MDPI13authornames">
    <w:name w:val="MDPI_1.3_authornames"/>
    <w:basedOn w:val="MDPI31text"/>
    <w:next w:val="MDPI14history"/>
    <w:qFormat/>
    <w:rsid w:val="008A7061"/>
    <w:pPr>
      <w:spacing w:after="120"/>
      <w:ind w:firstLine="0"/>
      <w:jc w:val="left"/>
    </w:pPr>
    <w:rPr>
      <w:b/>
      <w:snapToGrid/>
    </w:rPr>
  </w:style>
  <w:style w:type="paragraph" w:customStyle="1" w:styleId="MDPI14history">
    <w:name w:val="MDPI_1.4_history"/>
    <w:basedOn w:val="MDPI62Acknowledgments"/>
    <w:next w:val="MDPI15academiceditor"/>
    <w:qFormat/>
    <w:rsid w:val="008A7061"/>
    <w:pPr>
      <w:ind w:left="113"/>
      <w:jc w:val="left"/>
    </w:pPr>
    <w:rPr>
      <w:snapToGrid/>
    </w:rPr>
  </w:style>
  <w:style w:type="paragraph" w:customStyle="1" w:styleId="MDPI62Acknowledgments">
    <w:name w:val="MDPI_6.2_Acknowledgments"/>
    <w:qFormat/>
    <w:rsid w:val="008A7061"/>
    <w:pPr>
      <w:adjustRightInd w:val="0"/>
      <w:snapToGrid w:val="0"/>
      <w:spacing w:before="120" w:line="200" w:lineRule="atLeast"/>
      <w:jc w:val="both"/>
    </w:pPr>
    <w:rPr>
      <w:rFonts w:ascii="Palatino Linotype" w:hAnsi="Palatino Linotype"/>
      <w:snapToGrid w:val="0"/>
      <w:color w:val="000000"/>
      <w:sz w:val="18"/>
      <w:lang w:eastAsia="de-DE" w:bidi="en-US"/>
    </w:rPr>
  </w:style>
  <w:style w:type="paragraph" w:customStyle="1" w:styleId="MDPI15academiceditor">
    <w:name w:val="MDPI_1.5_academic_editor"/>
    <w:basedOn w:val="MDPI62Acknowledgments"/>
    <w:qFormat/>
    <w:rsid w:val="008A7061"/>
    <w:pPr>
      <w:spacing w:before="0" w:after="120"/>
      <w:ind w:left="113"/>
      <w:jc w:val="left"/>
    </w:pPr>
    <w:rPr>
      <w:snapToGrid/>
      <w:szCs w:val="22"/>
    </w:rPr>
  </w:style>
  <w:style w:type="paragraph" w:customStyle="1" w:styleId="MDPI16affiliation">
    <w:name w:val="MDPI_1.6_affiliation"/>
    <w:basedOn w:val="MDPI62Acknowledgments"/>
    <w:qFormat/>
    <w:rsid w:val="008A7061"/>
    <w:pPr>
      <w:spacing w:before="0"/>
      <w:ind w:left="311" w:hanging="198"/>
      <w:jc w:val="left"/>
    </w:pPr>
    <w:rPr>
      <w:snapToGrid/>
      <w:szCs w:val="18"/>
    </w:rPr>
  </w:style>
  <w:style w:type="paragraph" w:customStyle="1" w:styleId="MDPI17abstract">
    <w:name w:val="MDPI_1.7_abstract"/>
    <w:basedOn w:val="MDPI31text"/>
    <w:next w:val="MDPI18keywords"/>
    <w:qFormat/>
    <w:rsid w:val="008A7061"/>
    <w:pPr>
      <w:spacing w:before="240"/>
      <w:ind w:left="113" w:firstLine="0"/>
    </w:pPr>
    <w:rPr>
      <w:snapToGrid/>
    </w:rPr>
  </w:style>
  <w:style w:type="paragraph" w:customStyle="1" w:styleId="MDPI18keywords">
    <w:name w:val="MDPI_1.8_keywords"/>
    <w:basedOn w:val="MDPI31text"/>
    <w:next w:val="MDPI19classification"/>
    <w:qFormat/>
    <w:rsid w:val="008A7061"/>
    <w:pPr>
      <w:spacing w:before="240"/>
      <w:ind w:left="113" w:firstLine="0"/>
    </w:pPr>
  </w:style>
  <w:style w:type="paragraph" w:customStyle="1" w:styleId="MDPI19classification">
    <w:name w:val="MDPI_1.9_classification"/>
    <w:basedOn w:val="MDPI31text"/>
    <w:qFormat/>
    <w:rsid w:val="008A7061"/>
    <w:pPr>
      <w:spacing w:before="240"/>
      <w:ind w:left="113" w:firstLine="0"/>
    </w:pPr>
    <w:rPr>
      <w:b/>
      <w:snapToGrid/>
    </w:rPr>
  </w:style>
  <w:style w:type="paragraph" w:customStyle="1" w:styleId="MDPI19line">
    <w:name w:val="MDPI_1.9_line"/>
    <w:basedOn w:val="MDPI31text"/>
    <w:qFormat/>
    <w:rsid w:val="008A7061"/>
    <w:pPr>
      <w:pBdr>
        <w:bottom w:val="single" w:sz="6" w:space="1" w:color="auto"/>
      </w:pBdr>
      <w:ind w:firstLine="0"/>
    </w:pPr>
    <w:rPr>
      <w:snapToGrid/>
      <w:szCs w:val="24"/>
    </w:rPr>
  </w:style>
  <w:style w:type="paragraph" w:customStyle="1" w:styleId="M1stheader">
    <w:name w:val="M_1stheader"/>
    <w:basedOn w:val="Normale"/>
    <w:rsid w:val="008A7061"/>
    <w:pPr>
      <w:tabs>
        <w:tab w:val="center" w:pos="4320"/>
        <w:tab w:val="right" w:pos="8640"/>
      </w:tabs>
      <w:spacing w:line="340" w:lineRule="atLeast"/>
      <w:ind w:right="360"/>
      <w:outlineLvl w:val="0"/>
    </w:pPr>
    <w:rPr>
      <w:i/>
      <w:color w:val="000000"/>
      <w:sz w:val="24"/>
      <w:lang w:val="en-US" w:eastAsia="de-DE"/>
    </w:rPr>
  </w:style>
  <w:style w:type="paragraph" w:customStyle="1" w:styleId="Mabstract">
    <w:name w:val="M_abstract"/>
    <w:basedOn w:val="Mdeck4text"/>
    <w:next w:val="Mdeck3keywords"/>
    <w:rsid w:val="008A7061"/>
    <w:pPr>
      <w:spacing w:before="240"/>
      <w:ind w:left="113" w:right="505" w:firstLine="0"/>
    </w:pPr>
  </w:style>
  <w:style w:type="paragraph" w:customStyle="1" w:styleId="Mdeck4text">
    <w:name w:val="M_deck_4_text"/>
    <w:qFormat/>
    <w:rsid w:val="008A7061"/>
    <w:pPr>
      <w:kinsoku w:val="0"/>
      <w:overflowPunct w:val="0"/>
      <w:autoSpaceDE w:val="0"/>
      <w:autoSpaceDN w:val="0"/>
      <w:adjustRightInd w:val="0"/>
      <w:snapToGrid w:val="0"/>
      <w:spacing w:line="320" w:lineRule="atLeast"/>
      <w:ind w:firstLine="425"/>
      <w:jc w:val="both"/>
    </w:pPr>
    <w:rPr>
      <w:rFonts w:ascii="Minion Pro" w:hAnsi="Minion Pro"/>
      <w:snapToGrid w:val="0"/>
      <w:color w:val="000000"/>
      <w:sz w:val="24"/>
      <w:lang w:eastAsia="de-DE" w:bidi="en-US"/>
    </w:rPr>
  </w:style>
  <w:style w:type="paragraph" w:customStyle="1" w:styleId="Mdeck3keywords">
    <w:name w:val="M_deck_3_keywords"/>
    <w:basedOn w:val="Mdeck4text"/>
    <w:next w:val="Normale"/>
    <w:qFormat/>
    <w:rsid w:val="008A7061"/>
    <w:pPr>
      <w:spacing w:before="240"/>
      <w:ind w:left="113" w:firstLine="0"/>
    </w:pPr>
  </w:style>
  <w:style w:type="paragraph" w:customStyle="1" w:styleId="MAcknow">
    <w:name w:val="M_Acknow"/>
    <w:basedOn w:val="Normale"/>
    <w:rsid w:val="008A7061"/>
    <w:pPr>
      <w:spacing w:before="120" w:line="240" w:lineRule="atLeast"/>
    </w:pPr>
    <w:rPr>
      <w:rFonts w:ascii="Minion Pro" w:hAnsi="Minion Pro"/>
      <w:color w:val="000000"/>
      <w:sz w:val="24"/>
      <w:lang w:val="en-US" w:eastAsia="de-DE"/>
    </w:rPr>
  </w:style>
  <w:style w:type="paragraph" w:customStyle="1" w:styleId="Maddress">
    <w:name w:val="M_address"/>
    <w:basedOn w:val="Normale"/>
    <w:rsid w:val="008A7061"/>
    <w:pPr>
      <w:spacing w:before="240" w:line="340" w:lineRule="atLeast"/>
    </w:pPr>
    <w:rPr>
      <w:color w:val="000000"/>
      <w:sz w:val="24"/>
      <w:lang w:val="en-US" w:eastAsia="de-DE"/>
    </w:rPr>
  </w:style>
  <w:style w:type="paragraph" w:customStyle="1" w:styleId="Mauthor">
    <w:name w:val="M_author"/>
    <w:basedOn w:val="Normale"/>
    <w:rsid w:val="008A7061"/>
    <w:pPr>
      <w:spacing w:before="240" w:after="240" w:line="340" w:lineRule="exact"/>
    </w:pPr>
    <w:rPr>
      <w:b/>
      <w:color w:val="000000"/>
      <w:sz w:val="24"/>
      <w:lang w:eastAsia="de-DE"/>
    </w:rPr>
  </w:style>
  <w:style w:type="paragraph" w:customStyle="1" w:styleId="MCaption">
    <w:name w:val="M_Caption"/>
    <w:basedOn w:val="Normale"/>
    <w:rsid w:val="008A7061"/>
    <w:pPr>
      <w:spacing w:before="240" w:after="240" w:line="340" w:lineRule="atLeast"/>
      <w:jc w:val="center"/>
    </w:pPr>
    <w:rPr>
      <w:color w:val="000000"/>
      <w:sz w:val="24"/>
      <w:lang w:val="en-US" w:eastAsia="de-DE"/>
    </w:rPr>
  </w:style>
  <w:style w:type="paragraph" w:customStyle="1" w:styleId="MCopyright">
    <w:name w:val="M_Copyright"/>
    <w:basedOn w:val="Mdeck8references"/>
    <w:qFormat/>
    <w:rsid w:val="008A7061"/>
    <w:pPr>
      <w:tabs>
        <w:tab w:val="center" w:pos="4536"/>
        <w:tab w:val="right" w:pos="9072"/>
      </w:tabs>
      <w:spacing w:before="400"/>
      <w:ind w:left="0" w:firstLine="0"/>
    </w:pPr>
  </w:style>
  <w:style w:type="paragraph" w:customStyle="1" w:styleId="Mdeck8references">
    <w:name w:val="M_deck_8_references"/>
    <w:qFormat/>
    <w:rsid w:val="008A7061"/>
    <w:pPr>
      <w:kinsoku w:val="0"/>
      <w:overflowPunct w:val="0"/>
      <w:autoSpaceDE w:val="0"/>
      <w:autoSpaceDN w:val="0"/>
      <w:adjustRightInd w:val="0"/>
      <w:snapToGrid w:val="0"/>
      <w:spacing w:line="260" w:lineRule="atLeast"/>
      <w:ind w:left="782" w:hanging="425"/>
      <w:jc w:val="both"/>
    </w:pPr>
    <w:rPr>
      <w:snapToGrid w:val="0"/>
      <w:color w:val="000000"/>
      <w:sz w:val="24"/>
      <w:lang w:eastAsia="de-DE" w:bidi="en-US"/>
    </w:rPr>
  </w:style>
  <w:style w:type="paragraph" w:customStyle="1" w:styleId="Mdeck1articletitle">
    <w:name w:val="M_deck_1_article_title"/>
    <w:next w:val="Mdeck2authorname"/>
    <w:qFormat/>
    <w:rsid w:val="008A7061"/>
    <w:pPr>
      <w:kinsoku w:val="0"/>
      <w:overflowPunct w:val="0"/>
      <w:autoSpaceDE w:val="0"/>
      <w:autoSpaceDN w:val="0"/>
      <w:adjustRightInd w:val="0"/>
      <w:snapToGrid w:val="0"/>
      <w:spacing w:after="240" w:line="400" w:lineRule="exact"/>
    </w:pPr>
    <w:rPr>
      <w:rFonts w:ascii="Minion Pro" w:hAnsi="Minion Pro"/>
      <w:b/>
      <w:snapToGrid w:val="0"/>
      <w:color w:val="000000"/>
      <w:sz w:val="36"/>
      <w:lang w:eastAsia="de-DE" w:bidi="en-US"/>
    </w:rPr>
  </w:style>
  <w:style w:type="paragraph" w:customStyle="1" w:styleId="Mdeck2authorname">
    <w:name w:val="M_deck_2_author_name"/>
    <w:next w:val="Mdeck3publcationhistory"/>
    <w:qFormat/>
    <w:rsid w:val="008A7061"/>
    <w:pPr>
      <w:kinsoku w:val="0"/>
      <w:overflowPunct w:val="0"/>
      <w:autoSpaceDE w:val="0"/>
      <w:autoSpaceDN w:val="0"/>
      <w:adjustRightInd w:val="0"/>
      <w:snapToGrid w:val="0"/>
      <w:spacing w:before="240" w:after="120" w:line="320" w:lineRule="atLeast"/>
    </w:pPr>
    <w:rPr>
      <w:b/>
      <w:snapToGrid w:val="0"/>
      <w:color w:val="000000"/>
      <w:sz w:val="22"/>
      <w:lang w:eastAsia="de-DE" w:bidi="en-US"/>
    </w:rPr>
  </w:style>
  <w:style w:type="paragraph" w:customStyle="1" w:styleId="Mdeck3publcationhistory">
    <w:name w:val="M_deck_3_publcation_history"/>
    <w:next w:val="Normale"/>
    <w:qFormat/>
    <w:rsid w:val="008A7061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340" w:lineRule="atLeast"/>
      <w:ind w:left="113"/>
    </w:pPr>
    <w:rPr>
      <w:i/>
      <w:snapToGrid w:val="0"/>
      <w:color w:val="000000"/>
      <w:sz w:val="24"/>
      <w:lang w:eastAsia="de-DE" w:bidi="en-US"/>
    </w:rPr>
  </w:style>
  <w:style w:type="paragraph" w:customStyle="1" w:styleId="Mdeck1articletype">
    <w:name w:val="M_deck_1_article_type"/>
    <w:basedOn w:val="Mdeck4text"/>
    <w:next w:val="Mdeck1articletitle"/>
    <w:qFormat/>
    <w:rsid w:val="008A7061"/>
    <w:pPr>
      <w:widowControl w:val="0"/>
      <w:spacing w:before="120" w:after="120" w:line="240" w:lineRule="auto"/>
      <w:ind w:firstLine="0"/>
      <w:jc w:val="left"/>
    </w:pPr>
    <w:rPr>
      <w:i/>
      <w:sz w:val="20"/>
      <w:szCs w:val="24"/>
    </w:rPr>
  </w:style>
  <w:style w:type="paragraph" w:customStyle="1" w:styleId="Mdeck2authoraffiliation">
    <w:name w:val="M_deck_2_author_affiliation"/>
    <w:qFormat/>
    <w:rsid w:val="008A7061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311" w:hanging="198"/>
    </w:pPr>
    <w:rPr>
      <w:snapToGrid w:val="0"/>
      <w:color w:val="000000"/>
      <w:sz w:val="24"/>
      <w:lang w:eastAsia="de-DE" w:bidi="en-US"/>
    </w:rPr>
  </w:style>
  <w:style w:type="paragraph" w:customStyle="1" w:styleId="Mdeck2authorcorrespondence">
    <w:name w:val="M_deck_2_author_correspondence"/>
    <w:qFormat/>
    <w:rsid w:val="008A7061"/>
    <w:pPr>
      <w:kinsoku w:val="0"/>
      <w:overflowPunct w:val="0"/>
      <w:autoSpaceDE w:val="0"/>
      <w:autoSpaceDN w:val="0"/>
      <w:adjustRightInd w:val="0"/>
      <w:snapToGrid w:val="0"/>
      <w:spacing w:line="200" w:lineRule="atLeast"/>
      <w:ind w:left="311" w:hanging="198"/>
    </w:pPr>
    <w:rPr>
      <w:rFonts w:ascii="Palatino Linotype" w:hAnsi="Palatino Linotype"/>
      <w:snapToGrid w:val="0"/>
      <w:color w:val="000000"/>
      <w:sz w:val="18"/>
      <w:lang w:eastAsia="de-DE" w:bidi="en-US"/>
    </w:rPr>
  </w:style>
  <w:style w:type="paragraph" w:customStyle="1" w:styleId="Mdeck3abstract">
    <w:name w:val="M_deck_3_abstract"/>
    <w:basedOn w:val="Mdeck4text"/>
    <w:next w:val="Mdeck3keywords"/>
    <w:qFormat/>
    <w:rsid w:val="008A7061"/>
    <w:pPr>
      <w:widowControl w:val="0"/>
      <w:spacing w:before="240" w:after="240" w:line="340" w:lineRule="atLeast"/>
      <w:ind w:left="113" w:right="567"/>
    </w:pPr>
    <w:rPr>
      <w:snapToGrid/>
    </w:rPr>
  </w:style>
  <w:style w:type="paragraph" w:customStyle="1" w:styleId="Mdeck4heading1">
    <w:name w:val="M_deck_4_heading_1"/>
    <w:basedOn w:val="MHeading3"/>
    <w:next w:val="Normale"/>
    <w:qFormat/>
    <w:rsid w:val="008A7061"/>
    <w:pPr>
      <w:spacing w:line="340" w:lineRule="atLeast"/>
      <w:outlineLvl w:val="0"/>
    </w:pPr>
    <w:rPr>
      <w:b/>
      <w:snapToGrid/>
    </w:rPr>
  </w:style>
  <w:style w:type="paragraph" w:customStyle="1" w:styleId="MHeading3">
    <w:name w:val="M_Heading3"/>
    <w:basedOn w:val="Mdeck4text"/>
    <w:qFormat/>
    <w:rsid w:val="008A7061"/>
    <w:pPr>
      <w:spacing w:before="240" w:after="120"/>
    </w:pPr>
  </w:style>
  <w:style w:type="paragraph" w:customStyle="1" w:styleId="Mdeck4heading2">
    <w:name w:val="M_deck_4_heading_2"/>
    <w:basedOn w:val="MHeading3"/>
    <w:next w:val="Normale"/>
    <w:qFormat/>
    <w:rsid w:val="008A7061"/>
    <w:pPr>
      <w:outlineLvl w:val="1"/>
    </w:pPr>
    <w:rPr>
      <w:i/>
      <w:snapToGrid/>
    </w:rPr>
  </w:style>
  <w:style w:type="paragraph" w:customStyle="1" w:styleId="Mdeck4heading3">
    <w:name w:val="M_deck_4_heading_3"/>
    <w:basedOn w:val="Mdeck4text"/>
    <w:next w:val="Normale"/>
    <w:qFormat/>
    <w:rsid w:val="008A7061"/>
    <w:pPr>
      <w:spacing w:before="240" w:after="120" w:line="340" w:lineRule="atLeast"/>
      <w:ind w:firstLineChars="50" w:firstLine="50"/>
      <w:outlineLvl w:val="2"/>
    </w:pPr>
    <w:rPr>
      <w:snapToGrid/>
    </w:rPr>
  </w:style>
  <w:style w:type="paragraph" w:customStyle="1" w:styleId="Mdeck4textbulletlist">
    <w:name w:val="M_deck_4_text_bullet_list"/>
    <w:basedOn w:val="Mdeck4text"/>
    <w:qFormat/>
    <w:rsid w:val="008A7061"/>
    <w:pPr>
      <w:numPr>
        <w:numId w:val="24"/>
      </w:numPr>
      <w:tabs>
        <w:tab w:val="num" w:pos="1492"/>
      </w:tabs>
      <w:spacing w:before="120" w:after="120" w:line="340" w:lineRule="atLeast"/>
      <w:ind w:left="1492" w:hanging="360"/>
    </w:pPr>
    <w:rPr>
      <w:snapToGrid/>
    </w:rPr>
  </w:style>
  <w:style w:type="paragraph" w:customStyle="1" w:styleId="Mdeck4textfirstlinezero">
    <w:name w:val="M_deck_4_text_firstline_zero"/>
    <w:basedOn w:val="Mdeck4text"/>
    <w:next w:val="Mdeck4text"/>
    <w:qFormat/>
    <w:rsid w:val="008A7061"/>
    <w:pPr>
      <w:ind w:firstLine="0"/>
    </w:pPr>
    <w:rPr>
      <w:szCs w:val="24"/>
    </w:rPr>
  </w:style>
  <w:style w:type="paragraph" w:customStyle="1" w:styleId="MFigure">
    <w:name w:val="M_Figure"/>
    <w:qFormat/>
    <w:rsid w:val="008A7061"/>
    <w:pPr>
      <w:jc w:val="center"/>
    </w:pPr>
    <w:rPr>
      <w:rFonts w:ascii="Minion Pro" w:hAnsi="Minion Pro"/>
      <w:color w:val="000000"/>
      <w:kern w:val="2"/>
      <w:sz w:val="24"/>
      <w:lang w:eastAsia="zh-CN"/>
    </w:rPr>
  </w:style>
  <w:style w:type="paragraph" w:customStyle="1" w:styleId="Mdeck4textlist">
    <w:name w:val="M_deck_4_text_list"/>
    <w:basedOn w:val="MFigure"/>
    <w:qFormat/>
    <w:rsid w:val="008A7061"/>
    <w:rPr>
      <w:i/>
    </w:rPr>
  </w:style>
  <w:style w:type="paragraph" w:customStyle="1" w:styleId="Mdeck4textlrindent">
    <w:name w:val="M_deck_4_text_lr_indent"/>
    <w:basedOn w:val="Mdeck4text"/>
    <w:qFormat/>
    <w:rsid w:val="008A7061"/>
    <w:pPr>
      <w:spacing w:before="120" w:after="120" w:line="260" w:lineRule="atLeast"/>
      <w:ind w:left="425" w:right="425" w:firstLine="0"/>
    </w:pPr>
    <w:rPr>
      <w:rFonts w:ascii="Palatino Linotype" w:hAnsi="Palatino Linotype"/>
    </w:rPr>
  </w:style>
  <w:style w:type="paragraph" w:customStyle="1" w:styleId="Mdeck4textnumberedlist">
    <w:name w:val="M_deck_4_text_numbered_list"/>
    <w:basedOn w:val="Mdeck4text"/>
    <w:qFormat/>
    <w:rsid w:val="008A7061"/>
    <w:pPr>
      <w:numPr>
        <w:numId w:val="25"/>
      </w:numPr>
      <w:tabs>
        <w:tab w:val="num" w:pos="360"/>
      </w:tabs>
      <w:spacing w:before="120" w:after="120" w:line="340" w:lineRule="atLeast"/>
      <w:ind w:left="360" w:hanging="360"/>
    </w:pPr>
    <w:rPr>
      <w:snapToGrid/>
    </w:rPr>
  </w:style>
  <w:style w:type="paragraph" w:customStyle="1" w:styleId="Mdeck5tablebody">
    <w:name w:val="M_deck_5_table_body"/>
    <w:qFormat/>
    <w:rsid w:val="008A7061"/>
    <w:pPr>
      <w:kinsoku w:val="0"/>
      <w:overflowPunct w:val="0"/>
      <w:autoSpaceDE w:val="0"/>
      <w:autoSpaceDN w:val="0"/>
      <w:adjustRightInd w:val="0"/>
      <w:snapToGrid w:val="0"/>
      <w:jc w:val="center"/>
    </w:pPr>
    <w:rPr>
      <w:rFonts w:ascii="Minion Pro" w:hAnsi="Minion Pro"/>
      <w:snapToGrid w:val="0"/>
      <w:color w:val="000000"/>
      <w:lang w:eastAsia="de-DE" w:bidi="en-US"/>
    </w:rPr>
  </w:style>
  <w:style w:type="table" w:customStyle="1" w:styleId="Mdeck5tablebodythreelines">
    <w:name w:val="M_deck_5_table_body_three_lines"/>
    <w:basedOn w:val="Tabellanormale"/>
    <w:uiPriority w:val="99"/>
    <w:rsid w:val="008A7061"/>
    <w:pPr>
      <w:adjustRightInd w:val="0"/>
      <w:snapToGrid w:val="0"/>
      <w:spacing w:line="300" w:lineRule="exact"/>
      <w:jc w:val="center"/>
    </w:pPr>
    <w:rPr>
      <w:rFonts w:eastAsia="SimSun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eck5tablecaption">
    <w:name w:val="M_deck_5_table_caption"/>
    <w:qFormat/>
    <w:rsid w:val="008A7061"/>
    <w:pPr>
      <w:kinsoku w:val="0"/>
      <w:overflowPunct w:val="0"/>
      <w:autoSpaceDE w:val="0"/>
      <w:autoSpaceDN w:val="0"/>
      <w:adjustRightInd w:val="0"/>
      <w:snapToGrid w:val="0"/>
      <w:spacing w:after="120" w:line="260" w:lineRule="atLeast"/>
      <w:jc w:val="both"/>
    </w:pPr>
    <w:rPr>
      <w:rFonts w:ascii="Palatino Linotype" w:hAnsi="Palatino Linotype"/>
      <w:snapToGrid w:val="0"/>
      <w:color w:val="000000"/>
      <w:sz w:val="18"/>
      <w:lang w:eastAsia="de-DE" w:bidi="en-US"/>
    </w:rPr>
  </w:style>
  <w:style w:type="paragraph" w:customStyle="1" w:styleId="Mdeck5tablefooter">
    <w:name w:val="M_deck_5_table_footer"/>
    <w:basedOn w:val="Mdeck5tablecaption"/>
    <w:next w:val="Mdeck4text"/>
    <w:qFormat/>
    <w:rsid w:val="008A7061"/>
    <w:pPr>
      <w:spacing w:line="300" w:lineRule="exact"/>
    </w:pPr>
  </w:style>
  <w:style w:type="paragraph" w:customStyle="1" w:styleId="Mdeck5tableheader">
    <w:name w:val="M_deck_5_table_header"/>
    <w:basedOn w:val="Mdeck5tablefooter"/>
    <w:rsid w:val="008A7061"/>
  </w:style>
  <w:style w:type="paragraph" w:customStyle="1" w:styleId="Mdeck6figurebody">
    <w:name w:val="M_deck_6_figure_body"/>
    <w:qFormat/>
    <w:rsid w:val="008A7061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jc w:val="center"/>
    </w:pPr>
    <w:rPr>
      <w:snapToGrid w:val="0"/>
      <w:color w:val="000000"/>
      <w:sz w:val="24"/>
      <w:lang w:eastAsia="de-DE" w:bidi="en-US"/>
    </w:rPr>
  </w:style>
  <w:style w:type="paragraph" w:customStyle="1" w:styleId="Mdeck6figurecaption">
    <w:name w:val="M_deck_6_figure_caption"/>
    <w:next w:val="Mdeck4text"/>
    <w:qFormat/>
    <w:rsid w:val="008A7061"/>
    <w:pPr>
      <w:adjustRightInd w:val="0"/>
      <w:snapToGrid w:val="0"/>
      <w:spacing w:before="120" w:line="260" w:lineRule="atLeast"/>
    </w:pPr>
    <w:rPr>
      <w:rFonts w:ascii="Palatino Linotype" w:hAnsi="Palatino Linotype"/>
      <w:snapToGrid w:val="0"/>
      <w:color w:val="000000"/>
      <w:sz w:val="18"/>
      <w:lang w:eastAsia="de-DE" w:bidi="en-US"/>
    </w:rPr>
  </w:style>
  <w:style w:type="paragraph" w:customStyle="1" w:styleId="Mdeck7equation">
    <w:name w:val="M_deck_7_equation"/>
    <w:basedOn w:val="Mdeck4text"/>
    <w:qFormat/>
    <w:rsid w:val="008A7061"/>
    <w:pPr>
      <w:spacing w:before="120" w:after="120"/>
      <w:ind w:left="709" w:firstLine="0"/>
      <w:jc w:val="center"/>
    </w:pPr>
    <w:rPr>
      <w:i/>
      <w:snapToGrid/>
      <w:szCs w:val="24"/>
      <w:lang w:eastAsia="en-US"/>
    </w:rPr>
  </w:style>
  <w:style w:type="paragraph" w:customStyle="1" w:styleId="MHeader">
    <w:name w:val="M_Header"/>
    <w:basedOn w:val="Normale"/>
    <w:rsid w:val="008A7061"/>
    <w:pPr>
      <w:spacing w:after="240" w:line="340" w:lineRule="atLeast"/>
      <w:ind w:left="425"/>
    </w:pPr>
    <w:rPr>
      <w:rFonts w:ascii="Minion Pro" w:hAnsi="Minion Pro"/>
      <w:color w:val="000000"/>
      <w:sz w:val="24"/>
      <w:lang w:val="en-US" w:eastAsia="de-DE"/>
    </w:rPr>
  </w:style>
  <w:style w:type="paragraph" w:customStyle="1" w:styleId="MHeading1">
    <w:name w:val="M_Heading1"/>
    <w:basedOn w:val="MHeading3"/>
    <w:qFormat/>
    <w:rsid w:val="008A7061"/>
    <w:rPr>
      <w:b/>
    </w:rPr>
  </w:style>
  <w:style w:type="paragraph" w:customStyle="1" w:styleId="MHeading2">
    <w:name w:val="M_Heading2"/>
    <w:basedOn w:val="MHeading3"/>
    <w:qFormat/>
    <w:rsid w:val="008A7061"/>
    <w:rPr>
      <w:i/>
    </w:rPr>
  </w:style>
  <w:style w:type="paragraph" w:customStyle="1" w:styleId="MISSN">
    <w:name w:val="M_ISSN"/>
    <w:basedOn w:val="Normale"/>
    <w:rsid w:val="008A7061"/>
    <w:pPr>
      <w:spacing w:after="520" w:line="340" w:lineRule="atLeast"/>
      <w:jc w:val="right"/>
    </w:pPr>
    <w:rPr>
      <w:color w:val="000000"/>
      <w:sz w:val="24"/>
      <w:lang w:val="en-US" w:eastAsia="de-DE"/>
    </w:rPr>
  </w:style>
  <w:style w:type="paragraph" w:customStyle="1" w:styleId="Mline2">
    <w:name w:val="M_line2"/>
    <w:basedOn w:val="Mdeck4text"/>
    <w:qFormat/>
    <w:rsid w:val="008A7061"/>
    <w:pPr>
      <w:pBdr>
        <w:bottom w:val="single" w:sz="6" w:space="1" w:color="auto"/>
      </w:pBdr>
      <w:spacing w:after="480"/>
    </w:pPr>
  </w:style>
  <w:style w:type="paragraph" w:customStyle="1" w:styleId="Mline1">
    <w:name w:val="M_line1"/>
    <w:basedOn w:val="Mdeck4text"/>
    <w:next w:val="Mline2"/>
    <w:qFormat/>
    <w:rsid w:val="008A7061"/>
    <w:pPr>
      <w:ind w:firstLine="0"/>
    </w:pPr>
  </w:style>
  <w:style w:type="paragraph" w:customStyle="1" w:styleId="MLogo">
    <w:name w:val="M_Logo"/>
    <w:basedOn w:val="Normale"/>
    <w:rsid w:val="008A7061"/>
    <w:pPr>
      <w:spacing w:before="140" w:line="340" w:lineRule="atLeast"/>
      <w:jc w:val="right"/>
    </w:pPr>
    <w:rPr>
      <w:b/>
      <w:i/>
      <w:color w:val="000000"/>
      <w:sz w:val="64"/>
      <w:lang w:val="en-US" w:eastAsia="de-DE"/>
    </w:rPr>
  </w:style>
  <w:style w:type="paragraph" w:customStyle="1" w:styleId="Mreceived">
    <w:name w:val="M_received"/>
    <w:basedOn w:val="Maddress"/>
    <w:rsid w:val="008A7061"/>
    <w:rPr>
      <w:i/>
    </w:rPr>
  </w:style>
  <w:style w:type="paragraph" w:customStyle="1" w:styleId="MRefer">
    <w:name w:val="M_Refer"/>
    <w:basedOn w:val="Normale"/>
    <w:rsid w:val="008A7061"/>
    <w:pPr>
      <w:spacing w:line="340" w:lineRule="atLeast"/>
      <w:ind w:left="461" w:hanging="461"/>
    </w:pPr>
    <w:rPr>
      <w:color w:val="000000"/>
      <w:sz w:val="24"/>
      <w:lang w:val="en-US" w:eastAsia="de-DE"/>
    </w:rPr>
  </w:style>
  <w:style w:type="paragraph" w:customStyle="1" w:styleId="Mtable">
    <w:name w:val="M_table"/>
    <w:basedOn w:val="Normale"/>
    <w:rsid w:val="008A7061"/>
    <w:pPr>
      <w:keepNext/>
      <w:tabs>
        <w:tab w:val="left" w:pos="284"/>
      </w:tabs>
      <w:spacing w:line="340" w:lineRule="atLeast"/>
    </w:pPr>
    <w:rPr>
      <w:color w:val="000000"/>
      <w:sz w:val="24"/>
      <w:lang w:val="en-US" w:eastAsia="de-DE"/>
    </w:rPr>
  </w:style>
  <w:style w:type="paragraph" w:customStyle="1" w:styleId="MTablecaption">
    <w:name w:val="M_Tablecaption"/>
    <w:basedOn w:val="MCaption"/>
    <w:rsid w:val="008A7061"/>
    <w:pPr>
      <w:spacing w:after="0"/>
    </w:pPr>
  </w:style>
  <w:style w:type="paragraph" w:customStyle="1" w:styleId="MText">
    <w:name w:val="M_Text"/>
    <w:basedOn w:val="Normale"/>
    <w:rsid w:val="008A7061"/>
    <w:pPr>
      <w:spacing w:line="340" w:lineRule="atLeast"/>
      <w:ind w:firstLine="288"/>
    </w:pPr>
    <w:rPr>
      <w:color w:val="000000"/>
      <w:sz w:val="24"/>
      <w:lang w:val="en-US" w:eastAsia="de-DE"/>
    </w:rPr>
  </w:style>
  <w:style w:type="paragraph" w:customStyle="1" w:styleId="MTitel">
    <w:name w:val="M_Titel"/>
    <w:basedOn w:val="Normale"/>
    <w:rsid w:val="008A7061"/>
    <w:pPr>
      <w:spacing w:before="240" w:line="340" w:lineRule="atLeast"/>
    </w:pPr>
    <w:rPr>
      <w:b/>
      <w:color w:val="000000"/>
      <w:sz w:val="36"/>
      <w:lang w:val="en-GB" w:eastAsia="de-DE"/>
    </w:rPr>
  </w:style>
  <w:style w:type="paragraph" w:customStyle="1" w:styleId="MDPIheader">
    <w:name w:val="MDPI_header"/>
    <w:qFormat/>
    <w:rsid w:val="008A7061"/>
    <w:pPr>
      <w:adjustRightInd w:val="0"/>
      <w:snapToGrid w:val="0"/>
      <w:spacing w:after="240"/>
    </w:pPr>
    <w:rPr>
      <w:rFonts w:ascii="Palatino Linotype" w:hAnsi="Palatino Linotype"/>
      <w:iCs/>
      <w:sz w:val="16"/>
      <w:lang w:eastAsia="de-DE"/>
    </w:rPr>
  </w:style>
  <w:style w:type="paragraph" w:customStyle="1" w:styleId="Mheaderjournallogo">
    <w:name w:val="M_header_journal_logo"/>
    <w:qFormat/>
    <w:rsid w:val="008A7061"/>
    <w:rPr>
      <w:rFonts w:ascii="Minion Pro" w:eastAsia="SimSun" w:hAnsi="Minion Pro"/>
      <w:color w:val="000000"/>
      <w:sz w:val="24"/>
      <w:lang w:val="de-DE" w:eastAsia="zh-CN"/>
    </w:rPr>
  </w:style>
  <w:style w:type="paragraph" w:customStyle="1" w:styleId="TextBericht">
    <w:name w:val="Text_Bericht"/>
    <w:basedOn w:val="Normale"/>
    <w:uiPriority w:val="99"/>
    <w:rsid w:val="008A7061"/>
    <w:pPr>
      <w:spacing w:after="120" w:line="276" w:lineRule="auto"/>
    </w:pPr>
    <w:rPr>
      <w:rFonts w:ascii="Arial" w:hAnsi="Arial"/>
      <w:color w:val="000000"/>
      <w:sz w:val="24"/>
      <w:lang w:val="de-DE" w:eastAsia="de-DE"/>
    </w:rPr>
  </w:style>
  <w:style w:type="paragraph" w:customStyle="1" w:styleId="berschrift3">
    <w:name w:val="Überschrift3"/>
    <w:basedOn w:val="Titolo2"/>
    <w:uiPriority w:val="99"/>
    <w:rsid w:val="008A7061"/>
    <w:pPr>
      <w:keepLines w:val="0"/>
      <w:tabs>
        <w:tab w:val="num" w:pos="360"/>
      </w:tabs>
      <w:suppressAutoHyphens w:val="0"/>
      <w:spacing w:line="340" w:lineRule="atLeast"/>
      <w:ind w:left="576" w:hanging="576"/>
    </w:pPr>
    <w:rPr>
      <w:rFonts w:cs="Arial"/>
      <w:bCs/>
      <w:iCs/>
      <w:color w:val="000000"/>
      <w:szCs w:val="28"/>
      <w:lang w:val="de-DE" w:eastAsia="de-DE"/>
    </w:rPr>
  </w:style>
  <w:style w:type="character" w:styleId="Numeroriga">
    <w:name w:val="line number"/>
    <w:uiPriority w:val="99"/>
    <w:rsid w:val="008A7061"/>
  </w:style>
  <w:style w:type="paragraph" w:customStyle="1" w:styleId="Mdeck4text2nd">
    <w:name w:val="M_deck_4_text_2nd"/>
    <w:qFormat/>
    <w:rsid w:val="008A7061"/>
    <w:pPr>
      <w:adjustRightInd w:val="0"/>
      <w:snapToGrid w:val="0"/>
      <w:spacing w:line="260" w:lineRule="atLeast"/>
      <w:ind w:left="850" w:hanging="425"/>
      <w:jc w:val="both"/>
    </w:pPr>
    <w:rPr>
      <w:rFonts w:ascii="Palatino Linotype" w:hAnsi="Palatino Linotype"/>
      <w:snapToGrid w:val="0"/>
      <w:color w:val="000000"/>
      <w:lang w:eastAsia="de-DE" w:bidi="en-US"/>
    </w:rPr>
  </w:style>
  <w:style w:type="paragraph" w:customStyle="1" w:styleId="MDPIheadercitation">
    <w:name w:val="MDPI_header_citation"/>
    <w:basedOn w:val="MDPI62Acknowledgments"/>
    <w:rsid w:val="008A7061"/>
    <w:pPr>
      <w:spacing w:before="0" w:after="240" w:line="240" w:lineRule="auto"/>
      <w:jc w:val="left"/>
    </w:pPr>
  </w:style>
  <w:style w:type="paragraph" w:customStyle="1" w:styleId="MDPIheaderjournallogo">
    <w:name w:val="MDPI_header_journal_logo"/>
    <w:qFormat/>
    <w:rsid w:val="008A7061"/>
    <w:pPr>
      <w:adjustRightInd w:val="0"/>
      <w:snapToGrid w:val="0"/>
    </w:pPr>
    <w:rPr>
      <w:rFonts w:ascii="Palatino Linotype" w:hAnsi="Palatino Linotype"/>
      <w:i/>
      <w:color w:val="000000"/>
      <w:sz w:val="24"/>
      <w:szCs w:val="22"/>
      <w:lang w:eastAsia="de-CH"/>
    </w:rPr>
  </w:style>
  <w:style w:type="paragraph" w:customStyle="1" w:styleId="Mfooter">
    <w:name w:val="M_footer"/>
    <w:qFormat/>
    <w:rsid w:val="008A7061"/>
    <w:pPr>
      <w:spacing w:before="120"/>
      <w:jc w:val="center"/>
    </w:pPr>
    <w:rPr>
      <w:rFonts w:ascii="Minion Pro" w:eastAsia="SimSun" w:hAnsi="Minion Pro"/>
      <w:color w:val="000000"/>
      <w:sz w:val="24"/>
      <w:lang w:val="de-DE" w:eastAsia="zh-CN"/>
    </w:rPr>
  </w:style>
  <w:style w:type="paragraph" w:customStyle="1" w:styleId="Mfooterfirstpage">
    <w:name w:val="M_footer_firstpage"/>
    <w:basedOn w:val="Mfooter"/>
    <w:qFormat/>
    <w:rsid w:val="008A7061"/>
    <w:pPr>
      <w:tabs>
        <w:tab w:val="right" w:pos="8845"/>
      </w:tabs>
      <w:spacing w:line="160" w:lineRule="exact"/>
    </w:pPr>
  </w:style>
  <w:style w:type="paragraph" w:customStyle="1" w:styleId="Mheadermdpilogo">
    <w:name w:val="M_header_mdpi_logo"/>
    <w:qFormat/>
    <w:rsid w:val="008A7061"/>
    <w:pPr>
      <w:jc w:val="right"/>
    </w:pPr>
    <w:rPr>
      <w:rFonts w:ascii="Minion Pro" w:eastAsia="SimSun" w:hAnsi="Minion Pro"/>
      <w:color w:val="000000"/>
      <w:sz w:val="24"/>
      <w:lang w:val="de-DE" w:eastAsia="zh-CN"/>
    </w:rPr>
  </w:style>
  <w:style w:type="paragraph" w:customStyle="1" w:styleId="MAcknowledgments">
    <w:name w:val="M_Acknowledgments"/>
    <w:qFormat/>
    <w:rsid w:val="008A7061"/>
    <w:pPr>
      <w:spacing w:after="120" w:line="240" w:lineRule="atLeast"/>
      <w:jc w:val="both"/>
    </w:pPr>
    <w:rPr>
      <w:rFonts w:ascii="Minion Pro" w:eastAsia="SimSun" w:hAnsi="Minion Pro"/>
      <w:color w:val="000000"/>
      <w:sz w:val="24"/>
      <w:lang w:val="de-DE" w:eastAsia="zh-CN"/>
    </w:rPr>
  </w:style>
  <w:style w:type="paragraph" w:customStyle="1" w:styleId="MDPI32textnoindent">
    <w:name w:val="MDPI_3.2_text_no_indent"/>
    <w:basedOn w:val="MDPI31text"/>
    <w:qFormat/>
    <w:rsid w:val="008A7061"/>
    <w:pPr>
      <w:ind w:firstLine="0"/>
    </w:pPr>
  </w:style>
  <w:style w:type="paragraph" w:customStyle="1" w:styleId="MDPI33textspaceafter">
    <w:name w:val="MDPI_3.3_text_space_after"/>
    <w:basedOn w:val="MDPI31text"/>
    <w:qFormat/>
    <w:rsid w:val="008A7061"/>
    <w:pPr>
      <w:spacing w:after="240"/>
    </w:pPr>
  </w:style>
  <w:style w:type="paragraph" w:customStyle="1" w:styleId="MDPI34textspacebefore">
    <w:name w:val="MDPI_3.4_text_space_before"/>
    <w:basedOn w:val="MDPI31text"/>
    <w:qFormat/>
    <w:rsid w:val="008A7061"/>
    <w:pPr>
      <w:spacing w:before="240"/>
    </w:pPr>
  </w:style>
  <w:style w:type="paragraph" w:customStyle="1" w:styleId="MDPI35textbeforelist">
    <w:name w:val="MDPI_3.5_text_before_list"/>
    <w:basedOn w:val="MDPI31text"/>
    <w:qFormat/>
    <w:rsid w:val="008A7061"/>
    <w:pPr>
      <w:spacing w:after="120"/>
    </w:pPr>
  </w:style>
  <w:style w:type="paragraph" w:customStyle="1" w:styleId="MDPI36textafterlist">
    <w:name w:val="MDPI_3.6_text_after_list"/>
    <w:basedOn w:val="MDPI31text"/>
    <w:qFormat/>
    <w:rsid w:val="008A7061"/>
    <w:pPr>
      <w:spacing w:before="120"/>
    </w:pPr>
  </w:style>
  <w:style w:type="paragraph" w:customStyle="1" w:styleId="MDPI37itemize">
    <w:name w:val="MDPI_3.7_itemize"/>
    <w:basedOn w:val="MDPI31text"/>
    <w:qFormat/>
    <w:rsid w:val="008A7061"/>
    <w:pPr>
      <w:numPr>
        <w:numId w:val="22"/>
      </w:numPr>
      <w:ind w:left="425" w:hanging="425"/>
    </w:pPr>
  </w:style>
  <w:style w:type="paragraph" w:customStyle="1" w:styleId="MDPI38bullet">
    <w:name w:val="MDPI_3.8_bullet"/>
    <w:basedOn w:val="MDPI31text"/>
    <w:qFormat/>
    <w:rsid w:val="008A7061"/>
    <w:pPr>
      <w:numPr>
        <w:numId w:val="23"/>
      </w:numPr>
      <w:ind w:left="425" w:hanging="425"/>
    </w:pPr>
  </w:style>
  <w:style w:type="paragraph" w:customStyle="1" w:styleId="MDPI39equation">
    <w:name w:val="MDPI_3.9_equation"/>
    <w:basedOn w:val="MDPI31text"/>
    <w:qFormat/>
    <w:rsid w:val="008A7061"/>
    <w:pPr>
      <w:spacing w:before="120" w:after="120"/>
      <w:ind w:left="709" w:firstLine="0"/>
      <w:jc w:val="center"/>
    </w:pPr>
  </w:style>
  <w:style w:type="paragraph" w:customStyle="1" w:styleId="MDPI3aequationnumber">
    <w:name w:val="MDPI_3.a_equation_number"/>
    <w:basedOn w:val="MDPI31text"/>
    <w:qFormat/>
    <w:rsid w:val="008A7061"/>
    <w:pPr>
      <w:spacing w:before="120" w:after="120" w:line="240" w:lineRule="auto"/>
      <w:ind w:firstLine="0"/>
      <w:jc w:val="right"/>
    </w:pPr>
  </w:style>
  <w:style w:type="paragraph" w:customStyle="1" w:styleId="MDPI41tablecaption">
    <w:name w:val="MDPI_4.1_table_caption"/>
    <w:basedOn w:val="MDPI62Acknowledgments"/>
    <w:qFormat/>
    <w:rsid w:val="008A7061"/>
    <w:pPr>
      <w:spacing w:before="240" w:after="120" w:line="260" w:lineRule="atLeast"/>
      <w:ind w:left="425" w:right="425"/>
    </w:pPr>
    <w:rPr>
      <w:snapToGrid/>
      <w:szCs w:val="22"/>
    </w:rPr>
  </w:style>
  <w:style w:type="paragraph" w:customStyle="1" w:styleId="MDPI42tablebody">
    <w:name w:val="MDPI_4.2_table_body"/>
    <w:qFormat/>
    <w:rsid w:val="008A7061"/>
    <w:pPr>
      <w:adjustRightInd w:val="0"/>
      <w:snapToGrid w:val="0"/>
    </w:pPr>
    <w:rPr>
      <w:rFonts w:ascii="Palatino Linotype" w:hAnsi="Palatino Linotype"/>
      <w:snapToGrid w:val="0"/>
      <w:color w:val="000000"/>
      <w:lang w:eastAsia="de-DE" w:bidi="en-US"/>
    </w:rPr>
  </w:style>
  <w:style w:type="paragraph" w:customStyle="1" w:styleId="MDPI43tablefooter">
    <w:name w:val="MDPI_4.3_table_footer"/>
    <w:basedOn w:val="MDPI41tablecaption"/>
    <w:next w:val="MDPI31text"/>
    <w:qFormat/>
    <w:rsid w:val="008A7061"/>
    <w:pPr>
      <w:spacing w:before="0"/>
      <w:ind w:left="0" w:right="0"/>
    </w:pPr>
  </w:style>
  <w:style w:type="paragraph" w:customStyle="1" w:styleId="MDPI51figurecaption">
    <w:name w:val="MDPI_5.1_figure_caption"/>
    <w:basedOn w:val="MDPI62Acknowledgments"/>
    <w:qFormat/>
    <w:rsid w:val="008A7061"/>
    <w:pPr>
      <w:spacing w:after="240" w:line="260" w:lineRule="atLeast"/>
      <w:ind w:left="425" w:right="425"/>
    </w:pPr>
    <w:rPr>
      <w:snapToGrid/>
    </w:rPr>
  </w:style>
  <w:style w:type="paragraph" w:customStyle="1" w:styleId="MDPI52figure">
    <w:name w:val="MDPI_5.2_figure"/>
    <w:qFormat/>
    <w:rsid w:val="008A7061"/>
    <w:pPr>
      <w:jc w:val="center"/>
    </w:pPr>
    <w:rPr>
      <w:rFonts w:ascii="Palatino Linotype" w:hAnsi="Palatino Linotype"/>
      <w:snapToGrid w:val="0"/>
      <w:color w:val="000000"/>
      <w:sz w:val="24"/>
      <w:lang w:eastAsia="de-DE" w:bidi="en-US"/>
    </w:rPr>
  </w:style>
  <w:style w:type="paragraph" w:customStyle="1" w:styleId="MDPI61Supplementary">
    <w:name w:val="MDPI_6.1_Supplementary"/>
    <w:basedOn w:val="MDPI62Acknowledgments"/>
    <w:qFormat/>
    <w:rsid w:val="008A7061"/>
    <w:pPr>
      <w:spacing w:before="240"/>
    </w:pPr>
    <w:rPr>
      <w:lang w:eastAsia="en-US"/>
    </w:rPr>
  </w:style>
  <w:style w:type="paragraph" w:customStyle="1" w:styleId="MDPI63AuthorContributions">
    <w:name w:val="MDPI_6.3_AuthorContributions"/>
    <w:basedOn w:val="MDPI62Acknowledgments"/>
    <w:qFormat/>
    <w:rsid w:val="008A7061"/>
    <w:rPr>
      <w:rFonts w:eastAsia="SimSun"/>
      <w:color w:val="auto"/>
      <w:lang w:eastAsia="en-US"/>
    </w:rPr>
  </w:style>
  <w:style w:type="paragraph" w:customStyle="1" w:styleId="MDPI64CoI">
    <w:name w:val="MDPI_6.4_CoI"/>
    <w:basedOn w:val="MDPI62Acknowledgments"/>
    <w:qFormat/>
    <w:rsid w:val="008A7061"/>
  </w:style>
  <w:style w:type="paragraph" w:customStyle="1" w:styleId="MDPI72Copyright">
    <w:name w:val="MDPI_7.2_Copyright"/>
    <w:basedOn w:val="MDPI71References"/>
    <w:qFormat/>
    <w:rsid w:val="008A7061"/>
    <w:pPr>
      <w:numPr>
        <w:numId w:val="0"/>
      </w:numPr>
      <w:spacing w:before="400"/>
    </w:pPr>
    <w:rPr>
      <w:noProof/>
      <w:spacing w:val="-2"/>
      <w:lang w:val="en-GB" w:eastAsia="en-GB" w:bidi="ar-SA"/>
    </w:rPr>
  </w:style>
  <w:style w:type="paragraph" w:customStyle="1" w:styleId="MDPI71References">
    <w:name w:val="MDPI_7.1_References"/>
    <w:basedOn w:val="MDPI62Acknowledgments"/>
    <w:qFormat/>
    <w:rsid w:val="008A7061"/>
    <w:pPr>
      <w:numPr>
        <w:numId w:val="21"/>
      </w:numPr>
      <w:spacing w:before="0" w:line="260" w:lineRule="atLeast"/>
      <w:ind w:left="425" w:hanging="425"/>
    </w:pPr>
  </w:style>
  <w:style w:type="paragraph" w:customStyle="1" w:styleId="MDPI73CopyrightImage">
    <w:name w:val="MDPI_7.3_CopyrightImage"/>
    <w:rsid w:val="008A7061"/>
    <w:pPr>
      <w:adjustRightInd w:val="0"/>
      <w:snapToGrid w:val="0"/>
      <w:spacing w:after="100"/>
      <w:jc w:val="right"/>
    </w:pPr>
    <w:rPr>
      <w:color w:val="000000"/>
      <w:lang w:eastAsia="de-CH"/>
    </w:rPr>
  </w:style>
  <w:style w:type="paragraph" w:customStyle="1" w:styleId="MDPI81theorem">
    <w:name w:val="MDPI_8.1_theorem"/>
    <w:basedOn w:val="MDPI32textnoindent"/>
    <w:qFormat/>
    <w:rsid w:val="008A7061"/>
    <w:rPr>
      <w:i/>
    </w:rPr>
  </w:style>
  <w:style w:type="paragraph" w:customStyle="1" w:styleId="MDPI82proof">
    <w:name w:val="MDPI_8.2_proof"/>
    <w:basedOn w:val="MDPI32textnoindent"/>
    <w:qFormat/>
    <w:rsid w:val="008A7061"/>
  </w:style>
  <w:style w:type="paragraph" w:customStyle="1" w:styleId="MDPIfooter">
    <w:name w:val="MDPI_footer"/>
    <w:qFormat/>
    <w:rsid w:val="008A7061"/>
    <w:pPr>
      <w:adjustRightInd w:val="0"/>
      <w:snapToGrid w:val="0"/>
      <w:spacing w:before="120"/>
      <w:jc w:val="center"/>
    </w:pPr>
    <w:rPr>
      <w:rFonts w:ascii="Palatino Linotype" w:hAnsi="Palatino Linotype"/>
      <w:lang w:eastAsia="de-DE"/>
    </w:rPr>
  </w:style>
  <w:style w:type="paragraph" w:customStyle="1" w:styleId="MDPIfooterfirstpage">
    <w:name w:val="MDPI_footer_firstpage"/>
    <w:basedOn w:val="MDPIfooter"/>
    <w:qFormat/>
    <w:rsid w:val="008A7061"/>
    <w:pPr>
      <w:tabs>
        <w:tab w:val="right" w:pos="8845"/>
      </w:tabs>
      <w:spacing w:line="160" w:lineRule="exact"/>
      <w:jc w:val="left"/>
    </w:pPr>
    <w:rPr>
      <w:sz w:val="16"/>
    </w:rPr>
  </w:style>
  <w:style w:type="paragraph" w:customStyle="1" w:styleId="MDPI23heading3">
    <w:name w:val="MDPI_2.3_heading3"/>
    <w:basedOn w:val="MDPI31text"/>
    <w:qFormat/>
    <w:rsid w:val="008A7061"/>
    <w:pPr>
      <w:spacing w:before="240" w:after="120"/>
      <w:ind w:firstLine="0"/>
      <w:jc w:val="left"/>
      <w:outlineLvl w:val="2"/>
    </w:pPr>
  </w:style>
  <w:style w:type="paragraph" w:customStyle="1" w:styleId="MDPI21heading1">
    <w:name w:val="MDPI_2.1_heading1"/>
    <w:basedOn w:val="MDPI23heading3"/>
    <w:qFormat/>
    <w:rsid w:val="008A7061"/>
    <w:pPr>
      <w:outlineLvl w:val="0"/>
    </w:pPr>
    <w:rPr>
      <w:b/>
    </w:rPr>
  </w:style>
  <w:style w:type="paragraph" w:customStyle="1" w:styleId="MDPI22heading2">
    <w:name w:val="MDPI_2.2_heading2"/>
    <w:basedOn w:val="MDPItext"/>
    <w:qFormat/>
    <w:rsid w:val="008A7061"/>
    <w:pPr>
      <w:spacing w:before="240" w:after="120" w:line="260" w:lineRule="atLeast"/>
      <w:ind w:left="0" w:right="0" w:firstLine="0"/>
      <w:jc w:val="left"/>
      <w:outlineLvl w:val="1"/>
    </w:pPr>
    <w:rPr>
      <w:rFonts w:ascii="Palatino Linotype" w:hAnsi="Palatino Linotype"/>
      <w:i/>
      <w:sz w:val="20"/>
    </w:rPr>
  </w:style>
  <w:style w:type="paragraph" w:customStyle="1" w:styleId="MDPItext">
    <w:name w:val="MDPI_text"/>
    <w:basedOn w:val="Mdeck4text"/>
    <w:qFormat/>
    <w:rsid w:val="008A7061"/>
    <w:pPr>
      <w:ind w:left="425" w:right="425"/>
    </w:pPr>
    <w:rPr>
      <w:noProof/>
      <w:sz w:val="22"/>
      <w:szCs w:val="22"/>
    </w:rPr>
  </w:style>
  <w:style w:type="paragraph" w:customStyle="1" w:styleId="MDPIheadermdpilogo">
    <w:name w:val="MDPI_header_mdpi_logo"/>
    <w:qFormat/>
    <w:rsid w:val="008A7061"/>
    <w:pPr>
      <w:adjustRightInd w:val="0"/>
      <w:snapToGrid w:val="0"/>
      <w:jc w:val="right"/>
    </w:pPr>
    <w:rPr>
      <w:rFonts w:ascii="Palatino Linotype" w:hAnsi="Palatino Linotype"/>
      <w:color w:val="000000"/>
      <w:sz w:val="24"/>
      <w:szCs w:val="22"/>
      <w:lang w:eastAsia="de-CH"/>
    </w:rPr>
  </w:style>
  <w:style w:type="paragraph" w:customStyle="1" w:styleId="MDPI411onetablecaption">
    <w:name w:val="MDPI_4.1.1_one_table_caption"/>
    <w:basedOn w:val="Normale"/>
    <w:qFormat/>
    <w:rsid w:val="008A7061"/>
    <w:pPr>
      <w:adjustRightInd w:val="0"/>
      <w:snapToGrid w:val="0"/>
      <w:spacing w:before="120" w:after="240" w:line="260" w:lineRule="atLeast"/>
      <w:jc w:val="center"/>
    </w:pPr>
    <w:rPr>
      <w:rFonts w:ascii="Palatino Linotype" w:hAnsi="Palatino Linotype"/>
      <w:color w:val="000000"/>
      <w:sz w:val="18"/>
      <w:szCs w:val="22"/>
      <w:lang w:val="en-US" w:eastAsia="de-DE" w:bidi="en-US"/>
    </w:rPr>
  </w:style>
  <w:style w:type="paragraph" w:customStyle="1" w:styleId="MDPI511onefigurecaption">
    <w:name w:val="MDPI_5.1.1_one_figure_caption"/>
    <w:basedOn w:val="Normale"/>
    <w:qFormat/>
    <w:rsid w:val="008A7061"/>
    <w:pPr>
      <w:adjustRightInd w:val="0"/>
      <w:snapToGrid w:val="0"/>
      <w:spacing w:before="120" w:after="240" w:line="260" w:lineRule="atLeast"/>
      <w:jc w:val="center"/>
    </w:pPr>
    <w:rPr>
      <w:rFonts w:ascii="Palatino Linotype" w:hAnsi="Palatino Linotype"/>
      <w:color w:val="000000"/>
      <w:sz w:val="18"/>
      <w:lang w:val="en-US" w:eastAsia="de-DE" w:bidi="en-US"/>
    </w:rPr>
  </w:style>
  <w:style w:type="paragraph" w:customStyle="1" w:styleId="MDPItitle">
    <w:name w:val="MDPI_title"/>
    <w:qFormat/>
    <w:rsid w:val="008A7061"/>
    <w:pPr>
      <w:adjustRightInd w:val="0"/>
      <w:snapToGrid w:val="0"/>
      <w:spacing w:after="240"/>
    </w:pPr>
    <w:rPr>
      <w:b/>
      <w:snapToGrid w:val="0"/>
      <w:color w:val="000000"/>
      <w:sz w:val="36"/>
      <w:lang w:eastAsia="de-DE" w:bidi="en-US"/>
    </w:rPr>
  </w:style>
  <w:style w:type="character" w:customStyle="1" w:styleId="NessunaspaziaturaCarattere">
    <w:name w:val="Nessuna spaziatura Carattere"/>
    <w:aliases w:val="piè pagina Carattere"/>
    <w:link w:val="Nessunaspaziatura"/>
    <w:uiPriority w:val="1"/>
    <w:rsid w:val="008A7061"/>
    <w:rPr>
      <w:rFonts w:ascii="Calibri" w:eastAsia="Calibri" w:hAnsi="Calibri"/>
      <w:sz w:val="22"/>
      <w:szCs w:val="22"/>
      <w:lang w:val="en-GB" w:eastAsia="en-US"/>
    </w:rPr>
  </w:style>
  <w:style w:type="character" w:customStyle="1" w:styleId="ita-kd-inputtools-div">
    <w:name w:val="ita-kd-inputtools-div"/>
    <w:rsid w:val="008A7061"/>
  </w:style>
  <w:style w:type="paragraph" w:customStyle="1" w:styleId="CM12">
    <w:name w:val="CM1+2"/>
    <w:basedOn w:val="Default"/>
    <w:next w:val="Default"/>
    <w:uiPriority w:val="99"/>
    <w:rsid w:val="008A7061"/>
    <w:pPr>
      <w:spacing w:before="80"/>
      <w:jc w:val="left"/>
    </w:pPr>
    <w:rPr>
      <w:rFonts w:ascii="EUAlbertina" w:hAnsi="EUAlbertina" w:cs="Times New Roman"/>
      <w:color w:val="auto"/>
      <w:lang w:val="en-US"/>
    </w:rPr>
  </w:style>
  <w:style w:type="paragraph" w:customStyle="1" w:styleId="CM32">
    <w:name w:val="CM3+2"/>
    <w:basedOn w:val="Default"/>
    <w:next w:val="Default"/>
    <w:uiPriority w:val="99"/>
    <w:rsid w:val="008A7061"/>
    <w:pPr>
      <w:spacing w:before="80"/>
      <w:jc w:val="left"/>
    </w:pPr>
    <w:rPr>
      <w:rFonts w:ascii="EUAlbertina" w:hAnsi="EUAlbertina" w:cs="Times New Roman"/>
      <w:color w:val="auto"/>
      <w:lang w:val="en-US"/>
    </w:rPr>
  </w:style>
  <w:style w:type="paragraph" w:customStyle="1" w:styleId="CM1">
    <w:name w:val="CM1"/>
    <w:basedOn w:val="Default"/>
    <w:next w:val="Default"/>
    <w:uiPriority w:val="99"/>
    <w:rsid w:val="008A7061"/>
    <w:pPr>
      <w:spacing w:before="80"/>
      <w:jc w:val="left"/>
    </w:pPr>
    <w:rPr>
      <w:rFonts w:ascii="EUAlbertina" w:hAnsi="EUAlbertina" w:cs="Times New Roman"/>
      <w:color w:val="auto"/>
      <w:lang w:val="en-US"/>
    </w:rPr>
  </w:style>
  <w:style w:type="paragraph" w:customStyle="1" w:styleId="CM3">
    <w:name w:val="CM3"/>
    <w:basedOn w:val="Default"/>
    <w:next w:val="Default"/>
    <w:uiPriority w:val="99"/>
    <w:rsid w:val="008A7061"/>
    <w:pPr>
      <w:spacing w:before="80"/>
      <w:jc w:val="left"/>
    </w:pPr>
    <w:rPr>
      <w:rFonts w:ascii="EUAlbertina" w:hAnsi="EUAlbertina" w:cs="Times New Roman"/>
      <w:color w:val="auto"/>
      <w:lang w:val="en-US"/>
    </w:rPr>
  </w:style>
  <w:style w:type="paragraph" w:customStyle="1" w:styleId="CM42">
    <w:name w:val="CM4+2"/>
    <w:basedOn w:val="Default"/>
    <w:next w:val="Default"/>
    <w:uiPriority w:val="99"/>
    <w:rsid w:val="008A7061"/>
    <w:pPr>
      <w:spacing w:before="80"/>
      <w:jc w:val="left"/>
    </w:pPr>
    <w:rPr>
      <w:rFonts w:ascii="EUAlbertina" w:hAnsi="EUAlbertina" w:cs="Times New Roman"/>
      <w:color w:val="auto"/>
      <w:lang w:val="en-US"/>
    </w:rPr>
  </w:style>
  <w:style w:type="paragraph" w:customStyle="1" w:styleId="CM11">
    <w:name w:val="CM1+1"/>
    <w:basedOn w:val="Default"/>
    <w:next w:val="Default"/>
    <w:uiPriority w:val="99"/>
    <w:rsid w:val="008A7061"/>
    <w:pPr>
      <w:spacing w:before="80"/>
      <w:jc w:val="left"/>
    </w:pPr>
    <w:rPr>
      <w:rFonts w:ascii="EUAlbertina" w:hAnsi="EUAlbertina" w:cs="Times New Roman"/>
      <w:color w:val="auto"/>
      <w:lang w:val="en-US"/>
    </w:rPr>
  </w:style>
  <w:style w:type="paragraph" w:customStyle="1" w:styleId="CM31">
    <w:name w:val="CM3+1"/>
    <w:basedOn w:val="Default"/>
    <w:next w:val="Default"/>
    <w:uiPriority w:val="99"/>
    <w:rsid w:val="008A7061"/>
    <w:pPr>
      <w:spacing w:before="80"/>
      <w:jc w:val="left"/>
    </w:pPr>
    <w:rPr>
      <w:rFonts w:ascii="EUAlbertina" w:hAnsi="EUAlbertina" w:cs="Times New Roman"/>
      <w:color w:val="auto"/>
      <w:lang w:val="en-US"/>
    </w:rPr>
  </w:style>
  <w:style w:type="paragraph" w:customStyle="1" w:styleId="CM41">
    <w:name w:val="CM4+1"/>
    <w:basedOn w:val="Default"/>
    <w:next w:val="Default"/>
    <w:uiPriority w:val="99"/>
    <w:rsid w:val="008A7061"/>
    <w:pPr>
      <w:spacing w:before="80"/>
      <w:jc w:val="left"/>
    </w:pPr>
    <w:rPr>
      <w:rFonts w:ascii="EUAlbertina" w:hAnsi="EUAlbertina" w:cs="Times New Roman"/>
      <w:color w:val="auto"/>
      <w:lang w:val="en-US"/>
    </w:rPr>
  </w:style>
  <w:style w:type="table" w:customStyle="1" w:styleId="Tabellasemplice41">
    <w:name w:val="Tabella semplice 41"/>
    <w:basedOn w:val="Tabellanormale"/>
    <w:uiPriority w:val="44"/>
    <w:rsid w:val="008A7061"/>
    <w:pPr>
      <w:spacing w:before="80"/>
    </w:pPr>
    <w:rPr>
      <w:rFonts w:ascii="Arial" w:eastAsia="Calibri" w:hAnsi="Arial" w:cs="Arial"/>
      <w:sz w:val="22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Bulletslevel1">
    <w:name w:val="Bullets level 1"/>
    <w:basedOn w:val="Paragrafoelenco"/>
    <w:qFormat/>
    <w:rsid w:val="008A7061"/>
    <w:pPr>
      <w:numPr>
        <w:numId w:val="26"/>
      </w:numPr>
      <w:tabs>
        <w:tab w:val="num" w:pos="360"/>
      </w:tabs>
      <w:autoSpaceDE w:val="0"/>
      <w:autoSpaceDN w:val="0"/>
      <w:adjustRightInd w:val="0"/>
      <w:spacing w:before="80"/>
      <w:ind w:left="360" w:firstLine="0"/>
      <w:jc w:val="left"/>
    </w:pPr>
    <w:rPr>
      <w:rFonts w:ascii="Arial" w:hAnsi="Arial" w:cs="Arial"/>
      <w:color w:val="000000"/>
      <w:sz w:val="18"/>
      <w:szCs w:val="18"/>
      <w:lang w:val="en-US"/>
    </w:rPr>
  </w:style>
  <w:style w:type="paragraph" w:customStyle="1" w:styleId="Normalbodytext">
    <w:name w:val="Normal body text"/>
    <w:basedOn w:val="Normale"/>
    <w:qFormat/>
    <w:rsid w:val="008A7061"/>
    <w:pPr>
      <w:spacing w:before="80" w:after="200"/>
      <w:jc w:val="left"/>
    </w:pPr>
    <w:rPr>
      <w:rFonts w:ascii="Arial" w:hAnsi="Arial" w:cs="Arial"/>
      <w:color w:val="000000"/>
      <w:sz w:val="18"/>
      <w:szCs w:val="18"/>
      <w:lang w:val="en-US"/>
    </w:rPr>
  </w:style>
  <w:style w:type="paragraph" w:customStyle="1" w:styleId="first-para">
    <w:name w:val="first-para"/>
    <w:basedOn w:val="Normale"/>
    <w:rsid w:val="00EC63A7"/>
    <w:pPr>
      <w:spacing w:before="100" w:beforeAutospacing="1" w:after="360"/>
      <w:jc w:val="left"/>
    </w:pPr>
    <w:rPr>
      <w:sz w:val="24"/>
      <w:szCs w:val="24"/>
    </w:rPr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EC63A7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Iniziomodulo-zCarattere">
    <w:name w:val="Inizio modulo -z Carattere"/>
    <w:link w:val="Iniziomodulo-z"/>
    <w:uiPriority w:val="99"/>
    <w:semiHidden/>
    <w:rsid w:val="00EC63A7"/>
    <w:rPr>
      <w:rFonts w:ascii="Arial" w:hAnsi="Arial" w:cs="Arial"/>
      <w:vanish/>
      <w:sz w:val="16"/>
      <w:szCs w:val="16"/>
    </w:rPr>
  </w:style>
  <w:style w:type="character" w:customStyle="1" w:styleId="gt-cc-tc">
    <w:name w:val="gt-cc-tc"/>
    <w:rsid w:val="00EC63A7"/>
  </w:style>
  <w:style w:type="character" w:customStyle="1" w:styleId="gt-ct-text1">
    <w:name w:val="gt-ct-text1"/>
    <w:rsid w:val="00EC63A7"/>
    <w:rPr>
      <w:color w:val="222222"/>
      <w:sz w:val="24"/>
      <w:szCs w:val="24"/>
    </w:rPr>
  </w:style>
  <w:style w:type="character" w:customStyle="1" w:styleId="gt-card-ttl-txt1">
    <w:name w:val="gt-card-ttl-txt1"/>
    <w:rsid w:val="00EC63A7"/>
    <w:rPr>
      <w:color w:val="222222"/>
    </w:rPr>
  </w:style>
  <w:style w:type="character" w:customStyle="1" w:styleId="gt-ft-text1">
    <w:name w:val="gt-ft-text1"/>
    <w:rsid w:val="00EC63A7"/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EC63A7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Finemodulo-zCarattere">
    <w:name w:val="Fine modulo -z Carattere"/>
    <w:link w:val="Finemodulo-z"/>
    <w:uiPriority w:val="99"/>
    <w:semiHidden/>
    <w:rsid w:val="00EC63A7"/>
    <w:rPr>
      <w:rFonts w:ascii="Arial" w:hAnsi="Arial" w:cs="Arial"/>
      <w:vanish/>
      <w:sz w:val="16"/>
      <w:szCs w:val="16"/>
    </w:rPr>
  </w:style>
  <w:style w:type="character" w:customStyle="1" w:styleId="ita-kd-menuitem-inputtool-name1">
    <w:name w:val="ita-kd-menuitem-inputtool-name1"/>
    <w:rsid w:val="00EC63A7"/>
  </w:style>
  <w:style w:type="character" w:customStyle="1" w:styleId="ita-kd-menuitem-setting1">
    <w:name w:val="ita-kd-menuitem-setting1"/>
    <w:rsid w:val="00EC63A7"/>
  </w:style>
  <w:style w:type="character" w:customStyle="1" w:styleId="gt-ct-text">
    <w:name w:val="gt-ct-text"/>
    <w:rsid w:val="00EC63A7"/>
  </w:style>
  <w:style w:type="character" w:customStyle="1" w:styleId="gt-card-ttl-txt">
    <w:name w:val="gt-card-ttl-txt"/>
    <w:rsid w:val="00EC63A7"/>
  </w:style>
  <w:style w:type="character" w:customStyle="1" w:styleId="gt-ft-text">
    <w:name w:val="gt-ft-text"/>
    <w:rsid w:val="00EC63A7"/>
  </w:style>
  <w:style w:type="table" w:styleId="Elencomedio1-Colore1">
    <w:name w:val="Medium List 1 Accent 1"/>
    <w:basedOn w:val="Tabellanormale"/>
    <w:uiPriority w:val="65"/>
    <w:rsid w:val="00EC63A7"/>
    <w:rPr>
      <w:rFonts w:ascii="Calibri" w:eastAsia="Calibri" w:hAnsi="Calibri"/>
      <w:color w:val="000000"/>
      <w:sz w:val="22"/>
      <w:szCs w:val="22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character" w:customStyle="1" w:styleId="article-body">
    <w:name w:val="article-body"/>
    <w:rsid w:val="00EC63A7"/>
  </w:style>
  <w:style w:type="character" w:customStyle="1" w:styleId="TestonoteCarattere1">
    <w:name w:val="Testo_note Carattere1"/>
    <w:aliases w:val="Testo nota a piè di pagina Carattere Carattere Carattere1,Testo nota a piè di pagina Carattere1 Carattere1, Carattere Carattere Carattere Carattere Carattere Carattere,fn Carattere,FSR footnote Carattere,Footnote Carattere"/>
    <w:qFormat/>
    <w:rsid w:val="00FD2E46"/>
    <w:rPr>
      <w:rFonts w:ascii="Times New Roman" w:eastAsia="Times New Roman" w:hAnsi="Times New Roman" w:cs="Times New Roman"/>
      <w:sz w:val="16"/>
      <w:szCs w:val="16"/>
      <w:lang w:eastAsia="it-IT"/>
    </w:rPr>
  </w:style>
  <w:style w:type="character" w:customStyle="1" w:styleId="FootnoteChar">
    <w:name w:val="Footnote Char"/>
    <w:link w:val="Footnote0"/>
    <w:rsid w:val="00FD2E46"/>
    <w:rPr>
      <w:sz w:val="24"/>
      <w:lang w:val="x-none"/>
    </w:rPr>
  </w:style>
  <w:style w:type="character" w:customStyle="1" w:styleId="ParagrafoelencoCarattere">
    <w:name w:val="Paragrafo elenco Carattere"/>
    <w:aliases w:val="1° livello - elenchi puntati Carattere,text bullet Carattere,Bullet List Carattere,FooterText Carattere,lp1 Carattere,1 List Paragraph Carattere,Paragrafo Carattere,Normal bullet 2 Carattere,Bullet list Carattere"/>
    <w:link w:val="Paragrafoelenco"/>
    <w:uiPriority w:val="34"/>
    <w:locked/>
    <w:rsid w:val="00FD2E46"/>
  </w:style>
  <w:style w:type="paragraph" w:customStyle="1" w:styleId="tit10">
    <w:name w:val="tit 1"/>
    <w:basedOn w:val="Titolo1"/>
    <w:rsid w:val="004939C2"/>
    <w:pPr>
      <w:pageBreakBefore/>
      <w:numPr>
        <w:numId w:val="0"/>
      </w:numPr>
      <w:spacing w:before="0" w:after="0"/>
    </w:pPr>
    <w:rPr>
      <w:rFonts w:ascii="Tahoma" w:hAnsi="Tahoma"/>
      <w:b w:val="0"/>
      <w:color w:val="1F497D"/>
      <w:kern w:val="0"/>
      <w:sz w:val="36"/>
      <w:szCs w:val="36"/>
    </w:rPr>
  </w:style>
  <w:style w:type="paragraph" w:customStyle="1" w:styleId="tit20">
    <w:name w:val="tit 2"/>
    <w:basedOn w:val="Titolo2"/>
    <w:rsid w:val="004939C2"/>
    <w:pPr>
      <w:keepLines w:val="0"/>
      <w:suppressAutoHyphens w:val="0"/>
      <w:spacing w:before="600" w:line="240" w:lineRule="auto"/>
    </w:pPr>
    <w:rPr>
      <w:rFonts w:ascii="Tahoma" w:hAnsi="Tahoma" w:cs="Arial"/>
      <w:b w:val="0"/>
      <w:bCs/>
      <w:iCs/>
      <w:sz w:val="28"/>
      <w:szCs w:val="28"/>
      <w:lang w:val="es-ES"/>
    </w:rPr>
  </w:style>
  <w:style w:type="paragraph" w:customStyle="1" w:styleId="tit30">
    <w:name w:val="tit 3"/>
    <w:basedOn w:val="Titolo3"/>
    <w:rsid w:val="004939C2"/>
    <w:pPr>
      <w:spacing w:before="480"/>
      <w:ind w:left="0" w:firstLine="0"/>
    </w:pPr>
    <w:rPr>
      <w:rFonts w:ascii="Tahoma" w:hAnsi="Tahoma" w:cs="Arial"/>
      <w:b/>
      <w:bCs/>
      <w:i w:val="0"/>
      <w:sz w:val="24"/>
      <w:szCs w:val="26"/>
    </w:rPr>
  </w:style>
  <w:style w:type="numbering" w:customStyle="1" w:styleId="StilePuntato">
    <w:name w:val="Stile Puntato"/>
    <w:basedOn w:val="Nessunelenco"/>
    <w:rsid w:val="004939C2"/>
    <w:pPr>
      <w:numPr>
        <w:numId w:val="27"/>
      </w:numPr>
    </w:pPr>
  </w:style>
  <w:style w:type="paragraph" w:customStyle="1" w:styleId="tit4">
    <w:name w:val="tit 4"/>
    <w:basedOn w:val="Titolo4"/>
    <w:rsid w:val="004939C2"/>
    <w:pPr>
      <w:spacing w:before="360"/>
    </w:pPr>
    <w:rPr>
      <w:rFonts w:ascii="Tahoma" w:hAnsi="Tahoma"/>
      <w:b w:val="0"/>
      <w:bCs/>
      <w:sz w:val="24"/>
      <w:szCs w:val="28"/>
      <w:lang w:val="en-US"/>
    </w:rPr>
  </w:style>
  <w:style w:type="character" w:customStyle="1" w:styleId="TavolaCarattereCarattere">
    <w:name w:val="Tavola Carattere Carattere"/>
    <w:link w:val="Tavola"/>
    <w:rsid w:val="004939C2"/>
    <w:rPr>
      <w:rFonts w:ascii="Century Gothic" w:hAnsi="Century Gothic"/>
      <w:sz w:val="18"/>
    </w:rPr>
  </w:style>
  <w:style w:type="paragraph" w:customStyle="1" w:styleId="Grafico">
    <w:name w:val="Grafico"/>
    <w:basedOn w:val="Tavola"/>
    <w:next w:val="Normale"/>
    <w:link w:val="GraficoCarattere"/>
    <w:rsid w:val="004939C2"/>
    <w:pPr>
      <w:keepLines w:val="0"/>
      <w:widowControl/>
      <w:numPr>
        <w:numId w:val="29"/>
      </w:numPr>
      <w:tabs>
        <w:tab w:val="num" w:pos="720"/>
      </w:tabs>
      <w:spacing w:after="120"/>
      <w:ind w:left="720" w:hanging="360"/>
    </w:pPr>
    <w:rPr>
      <w:rFonts w:ascii="Tahoma" w:hAnsi="Tahoma"/>
      <w:b/>
      <w:sz w:val="20"/>
      <w:szCs w:val="24"/>
    </w:rPr>
  </w:style>
  <w:style w:type="character" w:customStyle="1" w:styleId="CarattereCarattere2">
    <w:name w:val="Carattere Carattere2"/>
    <w:rsid w:val="004939C2"/>
    <w:rPr>
      <w:rFonts w:ascii="Tahoma" w:hAnsi="Tahoma" w:cs="Arial"/>
      <w:b/>
      <w:bCs/>
      <w:sz w:val="26"/>
      <w:szCs w:val="26"/>
      <w:lang w:val="it-IT" w:eastAsia="it-IT" w:bidi="ar-SA"/>
    </w:rPr>
  </w:style>
  <w:style w:type="paragraph" w:customStyle="1" w:styleId="HeadingNumber1">
    <w:name w:val="Heading Number 1"/>
    <w:basedOn w:val="Titolo1"/>
    <w:next w:val="Normale"/>
    <w:rsid w:val="004939C2"/>
    <w:pPr>
      <w:pageBreakBefore/>
      <w:tabs>
        <w:tab w:val="num" w:pos="360"/>
      </w:tabs>
      <w:spacing w:before="0" w:after="0"/>
      <w:ind w:left="360"/>
    </w:pPr>
    <w:rPr>
      <w:rFonts w:ascii="Tahoma" w:hAnsi="Tahoma"/>
      <w:b w:val="0"/>
      <w:color w:val="1F497D"/>
      <w:kern w:val="0"/>
      <w:sz w:val="36"/>
      <w:szCs w:val="36"/>
    </w:rPr>
  </w:style>
  <w:style w:type="paragraph" w:customStyle="1" w:styleId="HeadingNumber2">
    <w:name w:val="Heading Number 2"/>
    <w:basedOn w:val="Normale"/>
    <w:next w:val="Normale"/>
    <w:link w:val="HeadingNumber2Carattere"/>
    <w:rsid w:val="004939C2"/>
    <w:pPr>
      <w:keepNext/>
      <w:numPr>
        <w:ilvl w:val="1"/>
        <w:numId w:val="30"/>
      </w:numPr>
      <w:tabs>
        <w:tab w:val="left" w:pos="562"/>
      </w:tabs>
      <w:spacing w:before="360" w:line="180" w:lineRule="atLeast"/>
      <w:ind w:left="1267"/>
      <w:jc w:val="left"/>
      <w:outlineLvl w:val="1"/>
    </w:pPr>
    <w:rPr>
      <w:rFonts w:ascii="Arial" w:hAnsi="Arial" w:cs="Arial"/>
      <w:sz w:val="32"/>
      <w:lang w:val="en-GB" w:eastAsia="en-US"/>
    </w:rPr>
  </w:style>
  <w:style w:type="character" w:customStyle="1" w:styleId="HeadingNumber2Carattere">
    <w:name w:val="Heading Number 2 Carattere"/>
    <w:link w:val="HeadingNumber2"/>
    <w:rsid w:val="004939C2"/>
    <w:rPr>
      <w:rFonts w:ascii="Arial" w:hAnsi="Arial" w:cs="Arial"/>
      <w:sz w:val="32"/>
      <w:lang w:val="en-GB"/>
    </w:rPr>
  </w:style>
  <w:style w:type="paragraph" w:customStyle="1" w:styleId="HeadingNumber3">
    <w:name w:val="Heading Number 3"/>
    <w:basedOn w:val="Normale"/>
    <w:next w:val="Normale"/>
    <w:link w:val="HeadingNumber3Carattere"/>
    <w:rsid w:val="004939C2"/>
    <w:pPr>
      <w:keepNext/>
      <w:tabs>
        <w:tab w:val="num" w:pos="1260"/>
      </w:tabs>
      <w:spacing w:before="60" w:after="60" w:line="180" w:lineRule="atLeast"/>
      <w:ind w:left="1260" w:hanging="720"/>
      <w:jc w:val="left"/>
      <w:outlineLvl w:val="2"/>
    </w:pPr>
    <w:rPr>
      <w:rFonts w:ascii="Arial Black" w:hAnsi="Arial Black"/>
      <w:lang w:val="en-GB" w:eastAsia="en-US"/>
    </w:rPr>
  </w:style>
  <w:style w:type="character" w:customStyle="1" w:styleId="HeadingNumber3Carattere">
    <w:name w:val="Heading Number 3 Carattere"/>
    <w:link w:val="HeadingNumber3"/>
    <w:rsid w:val="004939C2"/>
    <w:rPr>
      <w:rFonts w:ascii="Arial Black" w:hAnsi="Arial Black"/>
      <w:lang w:val="en-GB" w:eastAsia="en-US"/>
    </w:rPr>
  </w:style>
  <w:style w:type="paragraph" w:customStyle="1" w:styleId="Nessunaspaziatura1">
    <w:name w:val="Nessuna spaziatura1"/>
    <w:qFormat/>
    <w:rsid w:val="004939C2"/>
    <w:pPr>
      <w:jc w:val="both"/>
    </w:pPr>
    <w:rPr>
      <w:sz w:val="24"/>
      <w:szCs w:val="24"/>
      <w:lang w:val="it-IT" w:eastAsia="it-IT"/>
    </w:rPr>
  </w:style>
  <w:style w:type="paragraph" w:customStyle="1" w:styleId="SanPaoloNormal">
    <w:name w:val="SanPaoloNormal"/>
    <w:basedOn w:val="Normale"/>
    <w:rsid w:val="004939C2"/>
    <w:pPr>
      <w:spacing w:line="312" w:lineRule="auto"/>
    </w:pPr>
    <w:rPr>
      <w:sz w:val="24"/>
      <w:lang w:eastAsia="en-US"/>
    </w:rPr>
  </w:style>
  <w:style w:type="paragraph" w:customStyle="1" w:styleId="sanpaolonormal0">
    <w:name w:val="sanpaolonormal"/>
    <w:basedOn w:val="Normale"/>
    <w:rsid w:val="004939C2"/>
    <w:pPr>
      <w:spacing w:line="312" w:lineRule="auto"/>
    </w:pPr>
    <w:rPr>
      <w:sz w:val="24"/>
      <w:szCs w:val="24"/>
    </w:rPr>
  </w:style>
  <w:style w:type="character" w:customStyle="1" w:styleId="CarattereCarattere3">
    <w:name w:val="Carattere Carattere3"/>
    <w:rsid w:val="004939C2"/>
    <w:rPr>
      <w:rFonts w:ascii="Tahoma" w:hAnsi="Tahoma" w:cs="Arial"/>
      <w:b/>
      <w:bCs/>
      <w:sz w:val="26"/>
      <w:szCs w:val="26"/>
    </w:rPr>
  </w:style>
  <w:style w:type="character" w:customStyle="1" w:styleId="CarattereCarattere4">
    <w:name w:val="Carattere Carattere4"/>
    <w:rsid w:val="004939C2"/>
    <w:rPr>
      <w:rFonts w:ascii="Tahoma" w:hAnsi="Tahoma" w:cs="Arial"/>
      <w:b/>
      <w:bCs/>
      <w:kern w:val="32"/>
      <w:sz w:val="32"/>
      <w:szCs w:val="32"/>
    </w:rPr>
  </w:style>
  <w:style w:type="table" w:customStyle="1" w:styleId="Grigliatabella1">
    <w:name w:val="Griglia tabella1"/>
    <w:basedOn w:val="Tabellanormale"/>
    <w:next w:val="Grigliatabella"/>
    <w:rsid w:val="004939C2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classica1">
    <w:name w:val="Table Classic 1"/>
    <w:basedOn w:val="Tabellanormale"/>
    <w:rsid w:val="004939C2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CarattereCarattere12">
    <w:name w:val="Carattere Carattere12"/>
    <w:rsid w:val="004939C2"/>
    <w:rPr>
      <w:rFonts w:ascii="Tahoma" w:eastAsia="Times New Roman" w:hAnsi="Tahoma" w:cs="Arial"/>
      <w:b/>
      <w:bCs/>
      <w:sz w:val="26"/>
      <w:szCs w:val="26"/>
    </w:rPr>
  </w:style>
  <w:style w:type="character" w:customStyle="1" w:styleId="CarattereCarattere5">
    <w:name w:val="Carattere Carattere5"/>
    <w:rsid w:val="004939C2"/>
    <w:rPr>
      <w:rFonts w:ascii="Tahoma" w:eastAsia="Times New Roman" w:hAnsi="Tahoma" w:cs="Tahoma"/>
      <w:sz w:val="20"/>
      <w:szCs w:val="20"/>
    </w:rPr>
  </w:style>
  <w:style w:type="numbering" w:customStyle="1" w:styleId="StilePuntato1">
    <w:name w:val="Stile Puntato1"/>
    <w:basedOn w:val="Nessunelenco"/>
    <w:rsid w:val="004939C2"/>
    <w:pPr>
      <w:numPr>
        <w:numId w:val="28"/>
      </w:numPr>
    </w:pPr>
  </w:style>
  <w:style w:type="paragraph" w:customStyle="1" w:styleId="Testots">
    <w:name w:val="Testo.ts"/>
    <w:basedOn w:val="Normale"/>
    <w:rsid w:val="004939C2"/>
    <w:pPr>
      <w:spacing w:after="130" w:line="260" w:lineRule="exact"/>
    </w:pPr>
    <w:rPr>
      <w:rFonts w:ascii="Times" w:hAnsi="Times"/>
      <w:sz w:val="22"/>
    </w:rPr>
  </w:style>
  <w:style w:type="character" w:customStyle="1" w:styleId="GraficoCarattere">
    <w:name w:val="Grafico Carattere"/>
    <w:link w:val="Grafico"/>
    <w:rsid w:val="004939C2"/>
    <w:rPr>
      <w:rFonts w:ascii="Tahoma" w:hAnsi="Tahoma"/>
      <w:b/>
      <w:szCs w:val="24"/>
      <w:lang w:val="it-IT" w:eastAsia="it-IT"/>
    </w:rPr>
  </w:style>
  <w:style w:type="paragraph" w:customStyle="1" w:styleId="Corpodeltesto1">
    <w:name w:val="Corpo del testo1"/>
    <w:rsid w:val="004939C2"/>
    <w:pPr>
      <w:jc w:val="both"/>
    </w:pPr>
    <w:rPr>
      <w:rFonts w:eastAsia="ヒラギノ角ゴ Pro W3"/>
      <w:color w:val="000000"/>
      <w:sz w:val="24"/>
      <w:lang w:val="it-IT"/>
    </w:rPr>
  </w:style>
  <w:style w:type="character" w:customStyle="1" w:styleId="CarattereCarattere18">
    <w:name w:val="Carattere Carattere18"/>
    <w:rsid w:val="004939C2"/>
    <w:rPr>
      <w:rFonts w:ascii="Tahoma" w:hAnsi="Tahoma" w:cs="Arial"/>
      <w:b/>
      <w:bCs/>
      <w:sz w:val="26"/>
      <w:szCs w:val="26"/>
      <w:lang w:val="it-IT" w:eastAsia="it-IT" w:bidi="ar-SA"/>
    </w:rPr>
  </w:style>
  <w:style w:type="character" w:customStyle="1" w:styleId="CarattereCarattere27">
    <w:name w:val="Carattere Carattere27"/>
    <w:rsid w:val="004939C2"/>
    <w:rPr>
      <w:rFonts w:ascii="Tahoma" w:hAnsi="Tahoma" w:cs="Arial"/>
      <w:b/>
      <w:bCs/>
      <w:sz w:val="26"/>
      <w:szCs w:val="26"/>
      <w:lang w:val="it-IT" w:eastAsia="it-IT" w:bidi="ar-SA"/>
    </w:rPr>
  </w:style>
  <w:style w:type="paragraph" w:customStyle="1" w:styleId="Nessunaspaziatura2">
    <w:name w:val="Nessuna spaziatura2"/>
    <w:qFormat/>
    <w:rsid w:val="004939C2"/>
    <w:pPr>
      <w:jc w:val="both"/>
    </w:pPr>
    <w:rPr>
      <w:sz w:val="24"/>
      <w:szCs w:val="24"/>
      <w:lang w:val="it-IT" w:eastAsia="it-IT"/>
    </w:rPr>
  </w:style>
  <w:style w:type="character" w:customStyle="1" w:styleId="CarattereCarattere37">
    <w:name w:val="Carattere Carattere37"/>
    <w:rsid w:val="004939C2"/>
    <w:rPr>
      <w:rFonts w:ascii="Tahoma" w:hAnsi="Tahoma" w:cs="Arial"/>
      <w:b/>
      <w:bCs/>
      <w:sz w:val="26"/>
      <w:szCs w:val="26"/>
    </w:rPr>
  </w:style>
  <w:style w:type="character" w:customStyle="1" w:styleId="CarattereCarattere47">
    <w:name w:val="Carattere Carattere47"/>
    <w:rsid w:val="004939C2"/>
    <w:rPr>
      <w:rFonts w:ascii="Tahoma" w:hAnsi="Tahoma" w:cs="Arial"/>
      <w:b/>
      <w:bCs/>
      <w:kern w:val="32"/>
      <w:sz w:val="32"/>
      <w:szCs w:val="32"/>
    </w:rPr>
  </w:style>
  <w:style w:type="character" w:customStyle="1" w:styleId="CarattereCarattere125">
    <w:name w:val="Carattere Carattere125"/>
    <w:rsid w:val="004939C2"/>
    <w:rPr>
      <w:rFonts w:ascii="Tahoma" w:eastAsia="Times New Roman" w:hAnsi="Tahoma" w:cs="Arial"/>
      <w:b/>
      <w:bCs/>
      <w:sz w:val="26"/>
      <w:szCs w:val="26"/>
    </w:rPr>
  </w:style>
  <w:style w:type="character" w:customStyle="1" w:styleId="CarattereCarattere55">
    <w:name w:val="Carattere Carattere55"/>
    <w:rsid w:val="004939C2"/>
    <w:rPr>
      <w:rFonts w:ascii="Tahoma" w:eastAsia="Times New Roman" w:hAnsi="Tahoma" w:cs="Tahoma"/>
      <w:sz w:val="20"/>
      <w:szCs w:val="20"/>
    </w:rPr>
  </w:style>
  <w:style w:type="character" w:customStyle="1" w:styleId="CarattereCarattere17">
    <w:name w:val="Carattere Carattere17"/>
    <w:rsid w:val="004939C2"/>
    <w:rPr>
      <w:rFonts w:ascii="Tahoma" w:hAnsi="Tahoma" w:cs="Arial"/>
      <w:b/>
      <w:bCs/>
      <w:sz w:val="26"/>
      <w:szCs w:val="26"/>
      <w:lang w:val="it-IT" w:eastAsia="it-IT" w:bidi="ar-SA"/>
    </w:rPr>
  </w:style>
  <w:style w:type="character" w:customStyle="1" w:styleId="CarattereCarattere26">
    <w:name w:val="Carattere Carattere26"/>
    <w:rsid w:val="004939C2"/>
    <w:rPr>
      <w:rFonts w:ascii="Tahoma" w:hAnsi="Tahoma" w:cs="Arial"/>
      <w:b/>
      <w:bCs/>
      <w:sz w:val="26"/>
      <w:szCs w:val="26"/>
      <w:lang w:val="it-IT" w:eastAsia="it-IT" w:bidi="ar-SA"/>
    </w:rPr>
  </w:style>
  <w:style w:type="paragraph" w:customStyle="1" w:styleId="Nessunaspaziatura3">
    <w:name w:val="Nessuna spaziatura3"/>
    <w:qFormat/>
    <w:rsid w:val="004939C2"/>
    <w:pPr>
      <w:jc w:val="both"/>
    </w:pPr>
    <w:rPr>
      <w:sz w:val="24"/>
      <w:szCs w:val="24"/>
      <w:lang w:val="it-IT" w:eastAsia="it-IT"/>
    </w:rPr>
  </w:style>
  <w:style w:type="character" w:customStyle="1" w:styleId="CarattereCarattere36">
    <w:name w:val="Carattere Carattere36"/>
    <w:rsid w:val="004939C2"/>
    <w:rPr>
      <w:rFonts w:ascii="Tahoma" w:hAnsi="Tahoma" w:cs="Arial"/>
      <w:b/>
      <w:bCs/>
      <w:sz w:val="26"/>
      <w:szCs w:val="26"/>
    </w:rPr>
  </w:style>
  <w:style w:type="character" w:customStyle="1" w:styleId="CarattereCarattere46">
    <w:name w:val="Carattere Carattere46"/>
    <w:rsid w:val="004939C2"/>
    <w:rPr>
      <w:rFonts w:ascii="Tahoma" w:hAnsi="Tahoma" w:cs="Arial"/>
      <w:b/>
      <w:bCs/>
      <w:kern w:val="32"/>
      <w:sz w:val="32"/>
      <w:szCs w:val="32"/>
    </w:rPr>
  </w:style>
  <w:style w:type="character" w:customStyle="1" w:styleId="CarattereCarattere124">
    <w:name w:val="Carattere Carattere124"/>
    <w:rsid w:val="004939C2"/>
    <w:rPr>
      <w:rFonts w:ascii="Tahoma" w:eastAsia="Times New Roman" w:hAnsi="Tahoma" w:cs="Arial"/>
      <w:b/>
      <w:bCs/>
      <w:sz w:val="26"/>
      <w:szCs w:val="26"/>
    </w:rPr>
  </w:style>
  <w:style w:type="character" w:customStyle="1" w:styleId="CarattereCarattere54">
    <w:name w:val="Carattere Carattere54"/>
    <w:rsid w:val="004939C2"/>
    <w:rPr>
      <w:rFonts w:ascii="Tahoma" w:eastAsia="Times New Roman" w:hAnsi="Tahoma" w:cs="Tahoma"/>
      <w:sz w:val="20"/>
      <w:szCs w:val="20"/>
    </w:rPr>
  </w:style>
  <w:style w:type="character" w:customStyle="1" w:styleId="CarattereCarattere16">
    <w:name w:val="Carattere Carattere16"/>
    <w:rsid w:val="004939C2"/>
    <w:rPr>
      <w:rFonts w:ascii="Tahoma" w:hAnsi="Tahoma" w:cs="Arial"/>
      <w:b/>
      <w:bCs/>
      <w:sz w:val="26"/>
      <w:szCs w:val="26"/>
      <w:lang w:val="it-IT" w:eastAsia="it-IT" w:bidi="ar-SA"/>
    </w:rPr>
  </w:style>
  <w:style w:type="character" w:customStyle="1" w:styleId="CarattereCarattere25">
    <w:name w:val="Carattere Carattere25"/>
    <w:rsid w:val="004939C2"/>
    <w:rPr>
      <w:rFonts w:ascii="Tahoma" w:hAnsi="Tahoma" w:cs="Arial"/>
      <w:b/>
      <w:bCs/>
      <w:sz w:val="26"/>
      <w:szCs w:val="26"/>
      <w:lang w:val="it-IT" w:eastAsia="it-IT" w:bidi="ar-SA"/>
    </w:rPr>
  </w:style>
  <w:style w:type="paragraph" w:customStyle="1" w:styleId="Nessunaspaziatura4">
    <w:name w:val="Nessuna spaziatura4"/>
    <w:qFormat/>
    <w:rsid w:val="004939C2"/>
    <w:pPr>
      <w:jc w:val="both"/>
    </w:pPr>
    <w:rPr>
      <w:sz w:val="24"/>
      <w:szCs w:val="24"/>
      <w:lang w:val="it-IT" w:eastAsia="it-IT"/>
    </w:rPr>
  </w:style>
  <w:style w:type="character" w:customStyle="1" w:styleId="CarattereCarattere35">
    <w:name w:val="Carattere Carattere35"/>
    <w:rsid w:val="004939C2"/>
    <w:rPr>
      <w:rFonts w:ascii="Tahoma" w:hAnsi="Tahoma" w:cs="Arial"/>
      <w:b/>
      <w:bCs/>
      <w:sz w:val="26"/>
      <w:szCs w:val="26"/>
    </w:rPr>
  </w:style>
  <w:style w:type="character" w:customStyle="1" w:styleId="CarattereCarattere45">
    <w:name w:val="Carattere Carattere45"/>
    <w:rsid w:val="004939C2"/>
    <w:rPr>
      <w:rFonts w:ascii="Tahoma" w:hAnsi="Tahoma" w:cs="Arial"/>
      <w:b/>
      <w:bCs/>
      <w:kern w:val="32"/>
      <w:sz w:val="32"/>
      <w:szCs w:val="32"/>
    </w:rPr>
  </w:style>
  <w:style w:type="paragraph" w:customStyle="1" w:styleId="Nessunaspaziatura5">
    <w:name w:val="Nessuna spaziatura5"/>
    <w:qFormat/>
    <w:rsid w:val="004939C2"/>
    <w:pPr>
      <w:jc w:val="both"/>
    </w:pPr>
    <w:rPr>
      <w:sz w:val="24"/>
      <w:szCs w:val="24"/>
      <w:lang w:val="it-IT" w:eastAsia="it-IT"/>
    </w:rPr>
  </w:style>
  <w:style w:type="paragraph" w:customStyle="1" w:styleId="Bullet">
    <w:name w:val="Bullet"/>
    <w:basedOn w:val="Normale"/>
    <w:link w:val="BulletChar"/>
    <w:qFormat/>
    <w:rsid w:val="004939C2"/>
    <w:pPr>
      <w:numPr>
        <w:ilvl w:val="1"/>
        <w:numId w:val="31"/>
      </w:numPr>
      <w:spacing w:before="120" w:after="120" w:line="276" w:lineRule="auto"/>
    </w:pPr>
    <w:rPr>
      <w:rFonts w:ascii="Arial" w:eastAsia="Batang" w:hAnsi="Arial" w:cs="Arial"/>
      <w:lang w:eastAsia="ko-KR"/>
    </w:rPr>
  </w:style>
  <w:style w:type="character" w:customStyle="1" w:styleId="BulletChar">
    <w:name w:val="Bullet Char"/>
    <w:link w:val="Bullet"/>
    <w:rsid w:val="004939C2"/>
    <w:rPr>
      <w:rFonts w:ascii="Arial" w:eastAsia="Batang" w:hAnsi="Arial" w:cs="Arial"/>
      <w:lang w:val="it-IT" w:eastAsia="ko-KR"/>
    </w:rPr>
  </w:style>
  <w:style w:type="character" w:customStyle="1" w:styleId="CarattereCarattere15">
    <w:name w:val="Carattere Carattere15"/>
    <w:rsid w:val="004939C2"/>
    <w:rPr>
      <w:rFonts w:ascii="Tahoma" w:hAnsi="Tahoma" w:cs="Arial"/>
      <w:b/>
      <w:bCs/>
      <w:sz w:val="26"/>
      <w:szCs w:val="26"/>
      <w:lang w:val="it-IT" w:eastAsia="it-IT" w:bidi="ar-SA"/>
    </w:rPr>
  </w:style>
  <w:style w:type="character" w:customStyle="1" w:styleId="CarattereCarattere24">
    <w:name w:val="Carattere Carattere24"/>
    <w:rsid w:val="004939C2"/>
    <w:rPr>
      <w:rFonts w:ascii="Tahoma" w:hAnsi="Tahoma" w:cs="Arial"/>
      <w:b/>
      <w:bCs/>
      <w:sz w:val="26"/>
      <w:szCs w:val="26"/>
      <w:lang w:val="it-IT" w:eastAsia="it-IT" w:bidi="ar-SA"/>
    </w:rPr>
  </w:style>
  <w:style w:type="paragraph" w:customStyle="1" w:styleId="Nessunaspaziatura6">
    <w:name w:val="Nessuna spaziatura6"/>
    <w:qFormat/>
    <w:rsid w:val="004939C2"/>
    <w:pPr>
      <w:jc w:val="both"/>
    </w:pPr>
    <w:rPr>
      <w:sz w:val="24"/>
      <w:szCs w:val="24"/>
      <w:lang w:val="it-IT" w:eastAsia="it-IT"/>
    </w:rPr>
  </w:style>
  <w:style w:type="character" w:customStyle="1" w:styleId="CarattereCarattere34">
    <w:name w:val="Carattere Carattere34"/>
    <w:rsid w:val="004939C2"/>
    <w:rPr>
      <w:rFonts w:ascii="Tahoma" w:hAnsi="Tahoma" w:cs="Arial"/>
      <w:b/>
      <w:bCs/>
      <w:sz w:val="26"/>
      <w:szCs w:val="26"/>
    </w:rPr>
  </w:style>
  <w:style w:type="character" w:customStyle="1" w:styleId="CarattereCarattere44">
    <w:name w:val="Carattere Carattere44"/>
    <w:rsid w:val="004939C2"/>
    <w:rPr>
      <w:rFonts w:ascii="Tahoma" w:hAnsi="Tahoma" w:cs="Arial"/>
      <w:b/>
      <w:bCs/>
      <w:kern w:val="32"/>
      <w:sz w:val="32"/>
      <w:szCs w:val="32"/>
    </w:rPr>
  </w:style>
  <w:style w:type="character" w:customStyle="1" w:styleId="CarattereCarattere123">
    <w:name w:val="Carattere Carattere123"/>
    <w:rsid w:val="004939C2"/>
    <w:rPr>
      <w:rFonts w:ascii="Tahoma" w:eastAsia="Times New Roman" w:hAnsi="Tahoma" w:cs="Arial"/>
      <w:b/>
      <w:bCs/>
      <w:sz w:val="26"/>
      <w:szCs w:val="26"/>
    </w:rPr>
  </w:style>
  <w:style w:type="character" w:customStyle="1" w:styleId="CarattereCarattere53">
    <w:name w:val="Carattere Carattere53"/>
    <w:rsid w:val="004939C2"/>
    <w:rPr>
      <w:rFonts w:ascii="Tahoma" w:eastAsia="Times New Roman" w:hAnsi="Tahoma" w:cs="Tahoma"/>
      <w:sz w:val="20"/>
      <w:szCs w:val="20"/>
    </w:rPr>
  </w:style>
  <w:style w:type="table" w:styleId="Elencotabella3">
    <w:name w:val="Table List 3"/>
    <w:basedOn w:val="Tabellanormale"/>
    <w:rsid w:val="004939C2"/>
    <w:pPr>
      <w:spacing w:after="12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CarattereCarattere14">
    <w:name w:val="Carattere Carattere14"/>
    <w:rsid w:val="004939C2"/>
    <w:rPr>
      <w:rFonts w:ascii="Tahoma" w:hAnsi="Tahoma" w:cs="Arial"/>
      <w:b/>
      <w:bCs/>
      <w:sz w:val="26"/>
      <w:szCs w:val="26"/>
      <w:lang w:val="it-IT" w:eastAsia="it-IT" w:bidi="ar-SA"/>
    </w:rPr>
  </w:style>
  <w:style w:type="character" w:customStyle="1" w:styleId="CarattereCarattere23">
    <w:name w:val="Carattere Carattere23"/>
    <w:rsid w:val="004939C2"/>
    <w:rPr>
      <w:rFonts w:ascii="Tahoma" w:hAnsi="Tahoma" w:cs="Arial"/>
      <w:b/>
      <w:bCs/>
      <w:sz w:val="26"/>
      <w:szCs w:val="26"/>
      <w:lang w:val="it-IT" w:eastAsia="it-IT" w:bidi="ar-SA"/>
    </w:rPr>
  </w:style>
  <w:style w:type="character" w:customStyle="1" w:styleId="CarattereCarattere33">
    <w:name w:val="Carattere Carattere33"/>
    <w:rsid w:val="004939C2"/>
    <w:rPr>
      <w:rFonts w:ascii="Tahoma" w:hAnsi="Tahoma" w:cs="Arial"/>
      <w:b/>
      <w:bCs/>
      <w:sz w:val="26"/>
      <w:szCs w:val="26"/>
    </w:rPr>
  </w:style>
  <w:style w:type="character" w:customStyle="1" w:styleId="CarattereCarattere43">
    <w:name w:val="Carattere Carattere43"/>
    <w:rsid w:val="004939C2"/>
    <w:rPr>
      <w:rFonts w:ascii="Tahoma" w:hAnsi="Tahoma" w:cs="Arial"/>
      <w:b/>
      <w:bCs/>
      <w:kern w:val="32"/>
      <w:sz w:val="32"/>
      <w:szCs w:val="32"/>
    </w:rPr>
  </w:style>
  <w:style w:type="character" w:customStyle="1" w:styleId="CarattereCarattere122">
    <w:name w:val="Carattere Carattere122"/>
    <w:rsid w:val="004939C2"/>
    <w:rPr>
      <w:rFonts w:ascii="Tahoma" w:eastAsia="Times New Roman" w:hAnsi="Tahoma" w:cs="Arial"/>
      <w:b/>
      <w:bCs/>
      <w:sz w:val="26"/>
      <w:szCs w:val="26"/>
    </w:rPr>
  </w:style>
  <w:style w:type="character" w:customStyle="1" w:styleId="CarattereCarattere52">
    <w:name w:val="Carattere Carattere52"/>
    <w:rsid w:val="004939C2"/>
    <w:rPr>
      <w:rFonts w:ascii="Tahoma" w:eastAsia="Times New Roman" w:hAnsi="Tahoma" w:cs="Tahoma"/>
      <w:sz w:val="20"/>
      <w:szCs w:val="20"/>
    </w:rPr>
  </w:style>
  <w:style w:type="character" w:customStyle="1" w:styleId="CarattereCarattere13">
    <w:name w:val="Carattere Carattere13"/>
    <w:rsid w:val="004939C2"/>
    <w:rPr>
      <w:rFonts w:ascii="Tahoma" w:hAnsi="Tahoma" w:cs="Arial"/>
      <w:b/>
      <w:bCs/>
      <w:sz w:val="26"/>
      <w:szCs w:val="26"/>
      <w:lang w:val="it-IT" w:eastAsia="it-IT" w:bidi="ar-SA"/>
    </w:rPr>
  </w:style>
  <w:style w:type="character" w:customStyle="1" w:styleId="CarattereCarattere22">
    <w:name w:val="Carattere Carattere22"/>
    <w:rsid w:val="004939C2"/>
    <w:rPr>
      <w:rFonts w:ascii="Tahoma" w:hAnsi="Tahoma" w:cs="Arial"/>
      <w:b/>
      <w:bCs/>
      <w:sz w:val="26"/>
      <w:szCs w:val="26"/>
      <w:lang w:val="it-IT" w:eastAsia="it-IT" w:bidi="ar-SA"/>
    </w:rPr>
  </w:style>
  <w:style w:type="character" w:customStyle="1" w:styleId="CarattereCarattere32">
    <w:name w:val="Carattere Carattere32"/>
    <w:rsid w:val="004939C2"/>
    <w:rPr>
      <w:rFonts w:ascii="Tahoma" w:hAnsi="Tahoma" w:cs="Arial"/>
      <w:b/>
      <w:bCs/>
      <w:sz w:val="26"/>
      <w:szCs w:val="26"/>
    </w:rPr>
  </w:style>
  <w:style w:type="character" w:customStyle="1" w:styleId="CarattereCarattere42">
    <w:name w:val="Carattere Carattere42"/>
    <w:rsid w:val="004939C2"/>
    <w:rPr>
      <w:rFonts w:ascii="Tahoma" w:hAnsi="Tahoma" w:cs="Arial"/>
      <w:b/>
      <w:bCs/>
      <w:kern w:val="32"/>
      <w:sz w:val="32"/>
      <w:szCs w:val="32"/>
    </w:rPr>
  </w:style>
  <w:style w:type="character" w:customStyle="1" w:styleId="CarattereCarattere121">
    <w:name w:val="Carattere Carattere121"/>
    <w:rsid w:val="004939C2"/>
    <w:rPr>
      <w:rFonts w:ascii="Tahoma" w:eastAsia="Times New Roman" w:hAnsi="Tahoma" w:cs="Arial"/>
      <w:b/>
      <w:bCs/>
      <w:sz w:val="26"/>
      <w:szCs w:val="26"/>
    </w:rPr>
  </w:style>
  <w:style w:type="character" w:customStyle="1" w:styleId="CarattereCarattere51">
    <w:name w:val="Carattere Carattere51"/>
    <w:rsid w:val="004939C2"/>
    <w:rPr>
      <w:rFonts w:ascii="Tahoma" w:eastAsia="Times New Roman" w:hAnsi="Tahoma" w:cs="Tahoma"/>
      <w:sz w:val="20"/>
      <w:szCs w:val="20"/>
    </w:rPr>
  </w:style>
  <w:style w:type="character" w:customStyle="1" w:styleId="CarattereCarattere11">
    <w:name w:val="Carattere Carattere11"/>
    <w:rsid w:val="004939C2"/>
    <w:rPr>
      <w:rFonts w:ascii="Tahoma" w:hAnsi="Tahoma" w:cs="Arial"/>
      <w:b/>
      <w:bCs/>
      <w:sz w:val="26"/>
      <w:szCs w:val="26"/>
      <w:lang w:val="it-IT" w:eastAsia="it-IT" w:bidi="ar-SA"/>
    </w:rPr>
  </w:style>
  <w:style w:type="character" w:customStyle="1" w:styleId="CarattereCarattere21">
    <w:name w:val="Carattere Carattere21"/>
    <w:rsid w:val="004939C2"/>
    <w:rPr>
      <w:rFonts w:ascii="Tahoma" w:hAnsi="Tahoma" w:cs="Arial"/>
      <w:b/>
      <w:bCs/>
      <w:sz w:val="26"/>
      <w:szCs w:val="26"/>
      <w:lang w:val="it-IT" w:eastAsia="it-IT" w:bidi="ar-SA"/>
    </w:rPr>
  </w:style>
  <w:style w:type="character" w:customStyle="1" w:styleId="CarattereCarattere31">
    <w:name w:val="Carattere Carattere31"/>
    <w:rsid w:val="004939C2"/>
    <w:rPr>
      <w:rFonts w:ascii="Tahoma" w:hAnsi="Tahoma" w:cs="Arial"/>
      <w:b/>
      <w:bCs/>
      <w:sz w:val="26"/>
      <w:szCs w:val="26"/>
    </w:rPr>
  </w:style>
  <w:style w:type="character" w:customStyle="1" w:styleId="CarattereCarattere41">
    <w:name w:val="Carattere Carattere41"/>
    <w:rsid w:val="004939C2"/>
    <w:rPr>
      <w:rFonts w:ascii="Tahoma" w:hAnsi="Tahoma" w:cs="Arial"/>
      <w:b/>
      <w:bCs/>
      <w:kern w:val="32"/>
      <w:sz w:val="32"/>
      <w:szCs w:val="32"/>
    </w:rPr>
  </w:style>
  <w:style w:type="paragraph" w:customStyle="1" w:styleId="Stile10ptprima6pt">
    <w:name w:val="Stile 10 pt prima 6 pt"/>
    <w:basedOn w:val="Normale"/>
    <w:rsid w:val="004939C2"/>
    <w:pPr>
      <w:spacing w:before="60"/>
    </w:pPr>
    <w:rPr>
      <w:rFonts w:ascii="Arial" w:hAnsi="Arial" w:cs="Arial"/>
      <w:lang w:eastAsia="ar-SA"/>
    </w:rPr>
  </w:style>
  <w:style w:type="paragraph" w:customStyle="1" w:styleId="ELENCOPUNTATOLINK">
    <w:name w:val="ELENCO_PUNTATO_LINK"/>
    <w:basedOn w:val="Normale"/>
    <w:rsid w:val="004939C2"/>
    <w:pPr>
      <w:widowControl w:val="0"/>
      <w:numPr>
        <w:numId w:val="32"/>
      </w:numPr>
      <w:spacing w:before="120" w:after="120"/>
    </w:pPr>
    <w:rPr>
      <w:rFonts w:ascii="Arial" w:eastAsia="Calibri" w:hAnsi="Arial"/>
      <w:sz w:val="22"/>
      <w:szCs w:val="22"/>
      <w:lang w:eastAsia="en-US"/>
    </w:rPr>
  </w:style>
  <w:style w:type="table" w:customStyle="1" w:styleId="Grigliatabella2">
    <w:name w:val="Griglia tabella2"/>
    <w:basedOn w:val="Tabellanormale"/>
    <w:next w:val="Grigliatabella"/>
    <w:rsid w:val="004939C2"/>
    <w:pPr>
      <w:spacing w:after="1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otnotedescription">
    <w:name w:val="footnote description"/>
    <w:next w:val="Normale"/>
    <w:link w:val="footnotedescriptionChar"/>
    <w:hidden/>
    <w:rsid w:val="004939C2"/>
    <w:pPr>
      <w:spacing w:line="259" w:lineRule="auto"/>
      <w:ind w:left="12"/>
    </w:pPr>
    <w:rPr>
      <w:rFonts w:ascii="Calibri" w:eastAsia="Calibri" w:hAnsi="Calibri" w:cs="Calibri"/>
      <w:color w:val="000000"/>
      <w:sz w:val="16"/>
      <w:szCs w:val="22"/>
      <w:lang w:val="it-IT" w:eastAsia="it-IT"/>
    </w:rPr>
  </w:style>
  <w:style w:type="character" w:customStyle="1" w:styleId="footnotedescriptionChar">
    <w:name w:val="footnote description Char"/>
    <w:link w:val="footnotedescription"/>
    <w:rsid w:val="004939C2"/>
    <w:rPr>
      <w:rFonts w:ascii="Calibri" w:eastAsia="Calibri" w:hAnsi="Calibri" w:cs="Calibri"/>
      <w:color w:val="000000"/>
      <w:sz w:val="16"/>
      <w:szCs w:val="22"/>
    </w:rPr>
  </w:style>
  <w:style w:type="character" w:customStyle="1" w:styleId="footnotemark">
    <w:name w:val="footnote mark"/>
    <w:hidden/>
    <w:rsid w:val="004939C2"/>
    <w:rPr>
      <w:rFonts w:ascii="Calibri" w:eastAsia="Calibri" w:hAnsi="Calibri" w:cs="Calibri"/>
      <w:color w:val="000000"/>
      <w:sz w:val="16"/>
      <w:vertAlign w:val="superscript"/>
    </w:rPr>
  </w:style>
  <w:style w:type="table" w:customStyle="1" w:styleId="TableGrid">
    <w:name w:val="TableGrid"/>
    <w:rsid w:val="004939C2"/>
    <w:rPr>
      <w:rFonts w:ascii="Century Gothic" w:eastAsia="MS Gothic" w:hAnsi="Century Gothic"/>
      <w:sz w:val="22"/>
      <w:szCs w:val="22"/>
      <w:lang w:val="it-IT" w:eastAsia="it-I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Heading">
    <w:name w:val="Table Heading"/>
    <w:basedOn w:val="Normale"/>
    <w:uiPriority w:val="99"/>
    <w:qFormat/>
    <w:rsid w:val="004939C2"/>
    <w:pPr>
      <w:spacing w:before="60" w:after="60"/>
      <w:jc w:val="left"/>
    </w:pPr>
    <w:rPr>
      <w:rFonts w:ascii="Tahoma" w:hAnsi="Tahoma"/>
      <w:b/>
      <w:color w:val="00549A"/>
      <w:sz w:val="16"/>
    </w:rPr>
  </w:style>
  <w:style w:type="paragraph" w:customStyle="1" w:styleId="Bullet1">
    <w:name w:val="Bullet 1"/>
    <w:basedOn w:val="Normale"/>
    <w:uiPriority w:val="99"/>
    <w:qFormat/>
    <w:rsid w:val="004939C2"/>
    <w:pPr>
      <w:numPr>
        <w:numId w:val="33"/>
      </w:numPr>
      <w:spacing w:after="80"/>
    </w:pPr>
    <w:rPr>
      <w:rFonts w:ascii="Tahoma" w:hAnsi="Tahoma"/>
      <w:szCs w:val="24"/>
    </w:rPr>
  </w:style>
  <w:style w:type="paragraph" w:customStyle="1" w:styleId="Policypuntato">
    <w:name w:val="Policy puntato"/>
    <w:basedOn w:val="Normale"/>
    <w:link w:val="PolicypuntatoChar"/>
    <w:qFormat/>
    <w:rsid w:val="004939C2"/>
    <w:pPr>
      <w:numPr>
        <w:numId w:val="34"/>
      </w:numPr>
      <w:spacing w:after="120"/>
    </w:pPr>
    <w:rPr>
      <w:rFonts w:ascii="Arial" w:hAnsi="Arial" w:cs="Arial"/>
    </w:rPr>
  </w:style>
  <w:style w:type="character" w:customStyle="1" w:styleId="PolicypuntatoChar">
    <w:name w:val="Policy puntato Char"/>
    <w:link w:val="Policypuntato"/>
    <w:rsid w:val="004939C2"/>
    <w:rPr>
      <w:rFonts w:ascii="Arial" w:hAnsi="Arial" w:cs="Arial"/>
      <w:lang w:val="it-IT" w:eastAsia="it-IT"/>
    </w:rPr>
  </w:style>
  <w:style w:type="table" w:customStyle="1" w:styleId="Intesa">
    <w:name w:val="Intesa"/>
    <w:basedOn w:val="Tabellanormale"/>
    <w:uiPriority w:val="99"/>
    <w:rsid w:val="004939C2"/>
    <w:tblPr/>
    <w:tblStylePr w:type="firstRow">
      <w:pPr>
        <w:jc w:val="left"/>
      </w:pPr>
      <w:rPr>
        <w:rFonts w:ascii="Times New Roman" w:hAnsi="Times New Roman"/>
        <w:color w:val="00549A"/>
        <w:sz w:val="18"/>
      </w:rPr>
      <w:tblPr/>
      <w:tcPr>
        <w:shd w:val="clear" w:color="auto" w:fill="BFC6E7"/>
      </w:tcPr>
    </w:tblStylePr>
    <w:tblStylePr w:type="lastRow">
      <w:rPr>
        <w:rFonts w:ascii="Times New Roman" w:hAnsi="Times New Roman"/>
        <w:color w:val="00549A"/>
      </w:rPr>
      <w:tblPr/>
      <w:tcPr>
        <w:shd w:val="clear" w:color="auto" w:fill="BFC6E7"/>
      </w:tcPr>
    </w:tblStylePr>
  </w:style>
  <w:style w:type="paragraph" w:customStyle="1" w:styleId="TableBullet1">
    <w:name w:val="Table Bullet 1"/>
    <w:basedOn w:val="Normale"/>
    <w:uiPriority w:val="4"/>
    <w:qFormat/>
    <w:rsid w:val="004939C2"/>
    <w:pPr>
      <w:numPr>
        <w:ilvl w:val="4"/>
        <w:numId w:val="35"/>
      </w:numPr>
      <w:spacing w:before="40" w:after="40"/>
      <w:jc w:val="left"/>
      <w:outlineLvl w:val="4"/>
    </w:pPr>
    <w:rPr>
      <w:rFonts w:ascii="Tahoma" w:hAnsi="Tahoma" w:cs="Arial"/>
      <w:color w:val="00549A"/>
      <w:sz w:val="18"/>
      <w:lang w:val="en-GB" w:eastAsia="en-US"/>
    </w:rPr>
  </w:style>
  <w:style w:type="paragraph" w:customStyle="1" w:styleId="TableBullet2">
    <w:name w:val="Table Bullet 2"/>
    <w:basedOn w:val="Normale"/>
    <w:uiPriority w:val="4"/>
    <w:qFormat/>
    <w:rsid w:val="004939C2"/>
    <w:pPr>
      <w:numPr>
        <w:ilvl w:val="5"/>
        <w:numId w:val="35"/>
      </w:numPr>
      <w:tabs>
        <w:tab w:val="clear" w:pos="720"/>
        <w:tab w:val="num" w:pos="360"/>
      </w:tabs>
      <w:spacing w:before="40" w:after="40"/>
      <w:ind w:left="0" w:firstLine="0"/>
      <w:jc w:val="left"/>
      <w:outlineLvl w:val="5"/>
    </w:pPr>
    <w:rPr>
      <w:rFonts w:cs="Arial"/>
      <w:color w:val="00549A"/>
      <w:sz w:val="18"/>
      <w:lang w:val="en-GB" w:eastAsia="en-US"/>
    </w:rPr>
  </w:style>
  <w:style w:type="paragraph" w:customStyle="1" w:styleId="TableBullet3">
    <w:name w:val="Table Bullet 3"/>
    <w:basedOn w:val="Normale"/>
    <w:uiPriority w:val="4"/>
    <w:qFormat/>
    <w:rsid w:val="004939C2"/>
    <w:pPr>
      <w:numPr>
        <w:ilvl w:val="6"/>
        <w:numId w:val="35"/>
      </w:numPr>
      <w:spacing w:before="40" w:after="40"/>
      <w:jc w:val="left"/>
      <w:outlineLvl w:val="6"/>
    </w:pPr>
    <w:rPr>
      <w:rFonts w:ascii="Arial" w:hAnsi="Arial" w:cs="Arial"/>
      <w:lang w:val="en-GB" w:eastAsia="en-US"/>
    </w:rPr>
  </w:style>
  <w:style w:type="paragraph" w:customStyle="1" w:styleId="TableBullet4">
    <w:name w:val="Table Bullet 4"/>
    <w:basedOn w:val="Normale"/>
    <w:uiPriority w:val="4"/>
    <w:qFormat/>
    <w:rsid w:val="004939C2"/>
    <w:pPr>
      <w:numPr>
        <w:ilvl w:val="7"/>
        <w:numId w:val="35"/>
      </w:numPr>
      <w:spacing w:before="40" w:after="40"/>
      <w:jc w:val="left"/>
      <w:outlineLvl w:val="7"/>
    </w:pPr>
    <w:rPr>
      <w:rFonts w:ascii="Arial" w:hAnsi="Arial" w:cs="Arial"/>
      <w:lang w:val="en-GB" w:eastAsia="en-US"/>
    </w:rPr>
  </w:style>
  <w:style w:type="paragraph" w:customStyle="1" w:styleId="NormalWeb2">
    <w:name w:val="Normal (Web)2"/>
    <w:basedOn w:val="Normale"/>
    <w:rsid w:val="00263A0B"/>
    <w:pPr>
      <w:spacing w:before="100" w:after="100"/>
      <w:jc w:val="left"/>
    </w:pPr>
    <w:rPr>
      <w:color w:val="000000"/>
      <w:sz w:val="24"/>
      <w:lang w:val="en-GB"/>
    </w:rPr>
  </w:style>
  <w:style w:type="table" w:styleId="Elencoscuro-Colore5">
    <w:name w:val="Dark List Accent 5"/>
    <w:basedOn w:val="Tabellanormale"/>
    <w:uiPriority w:val="61"/>
    <w:rsid w:val="00263A0B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paragraph" w:customStyle="1" w:styleId="abstract0">
    <w:name w:val="abstract"/>
    <w:basedOn w:val="Normale"/>
    <w:rsid w:val="00263A0B"/>
    <w:pPr>
      <w:spacing w:before="240" w:after="240"/>
      <w:ind w:left="567" w:right="567"/>
    </w:pPr>
    <w:rPr>
      <w:i/>
      <w:lang w:val="en-GB" w:eastAsia="en-US"/>
    </w:rPr>
  </w:style>
  <w:style w:type="paragraph" w:customStyle="1" w:styleId="Bibliografia1">
    <w:name w:val="Bibliografia1"/>
    <w:basedOn w:val="Normale"/>
    <w:rsid w:val="00263A0B"/>
    <w:pPr>
      <w:numPr>
        <w:numId w:val="36"/>
      </w:numPr>
    </w:pPr>
    <w:rPr>
      <w:lang w:val="en-GB" w:eastAsia="en-US"/>
    </w:rPr>
  </w:style>
  <w:style w:type="paragraph" w:customStyle="1" w:styleId="Title1">
    <w:name w:val="Title1"/>
    <w:basedOn w:val="Normale"/>
    <w:next w:val="Normale"/>
    <w:rsid w:val="00263A0B"/>
    <w:pPr>
      <w:spacing w:after="240"/>
    </w:pPr>
    <w:rPr>
      <w:b/>
      <w:sz w:val="32"/>
      <w:lang w:val="sl-SI" w:eastAsia="en-US"/>
    </w:rPr>
  </w:style>
  <w:style w:type="paragraph" w:customStyle="1" w:styleId="Normal-noindent">
    <w:name w:val="Normal-no indent"/>
    <w:basedOn w:val="Normale"/>
    <w:rsid w:val="00263A0B"/>
    <w:rPr>
      <w:lang w:val="en-GB" w:eastAsia="en-US"/>
    </w:rPr>
  </w:style>
  <w:style w:type="paragraph" w:customStyle="1" w:styleId="bib">
    <w:name w:val="bib"/>
    <w:basedOn w:val="Normale"/>
    <w:rsid w:val="00263A0B"/>
    <w:pPr>
      <w:spacing w:before="100" w:beforeAutospacing="1" w:after="100" w:afterAutospacing="1"/>
      <w:ind w:hanging="240"/>
      <w:jc w:val="left"/>
    </w:pPr>
    <w:rPr>
      <w:sz w:val="24"/>
      <w:szCs w:val="24"/>
      <w:lang w:val="ro-RO" w:eastAsia="ro-RO"/>
    </w:rPr>
  </w:style>
  <w:style w:type="character" w:customStyle="1" w:styleId="style61">
    <w:name w:val="style61"/>
    <w:rsid w:val="00263A0B"/>
    <w:rPr>
      <w:b/>
      <w:bCs/>
      <w:i/>
      <w:iCs/>
      <w:color w:val="990000"/>
    </w:rPr>
  </w:style>
  <w:style w:type="paragraph" w:customStyle="1" w:styleId="na">
    <w:name w:val="na"/>
    <w:basedOn w:val="Normale"/>
    <w:rsid w:val="00263A0B"/>
    <w:pPr>
      <w:spacing w:before="100" w:beforeAutospacing="1" w:after="100" w:afterAutospacing="1"/>
      <w:jc w:val="left"/>
    </w:pPr>
    <w:rPr>
      <w:sz w:val="24"/>
      <w:szCs w:val="24"/>
      <w:lang w:val="ro-RO" w:eastAsia="ro-RO"/>
    </w:rPr>
  </w:style>
  <w:style w:type="numbering" w:customStyle="1" w:styleId="Stile1">
    <w:name w:val="Stile1"/>
    <w:uiPriority w:val="99"/>
    <w:rsid w:val="00025E6D"/>
    <w:pPr>
      <w:numPr>
        <w:numId w:val="37"/>
      </w:numPr>
    </w:pPr>
  </w:style>
  <w:style w:type="paragraph" w:customStyle="1" w:styleId="NormaleWeb12">
    <w:name w:val="Normale (Web)12"/>
    <w:basedOn w:val="Normale"/>
    <w:rsid w:val="00D7316C"/>
    <w:pPr>
      <w:spacing w:before="100" w:after="100"/>
      <w:jc w:val="left"/>
    </w:pPr>
    <w:rPr>
      <w:color w:val="000000"/>
      <w:sz w:val="24"/>
      <w:lang w:val="en-GB"/>
    </w:rPr>
  </w:style>
  <w:style w:type="paragraph" w:customStyle="1" w:styleId="Testofumetto12">
    <w:name w:val="Testo fumetto12"/>
    <w:basedOn w:val="Normale"/>
    <w:semiHidden/>
    <w:rsid w:val="00D7316C"/>
    <w:pPr>
      <w:jc w:val="left"/>
    </w:pPr>
    <w:rPr>
      <w:rFonts w:ascii="Tahoma" w:hAnsi="Tahoma"/>
      <w:sz w:val="16"/>
    </w:rPr>
  </w:style>
  <w:style w:type="paragraph" w:customStyle="1" w:styleId="m-7044639530112173867gmail-xmsonormal">
    <w:name w:val="m_-7044639530112173867gmail-xmsonormal"/>
    <w:basedOn w:val="Normale"/>
    <w:rsid w:val="008E2E42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m-7044639530112173867gmail-msocommentreference">
    <w:name w:val="m_-7044639530112173867gmail-msocommentreference"/>
    <w:basedOn w:val="Carpredefinitoparagrafo"/>
    <w:rsid w:val="008E2E42"/>
  </w:style>
  <w:style w:type="paragraph" w:customStyle="1" w:styleId="authors">
    <w:name w:val="authors"/>
    <w:basedOn w:val="Normale"/>
    <w:rsid w:val="000E4190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doi">
    <w:name w:val="doi"/>
    <w:basedOn w:val="Carpredefinitoparagrafo"/>
    <w:rsid w:val="000E4190"/>
  </w:style>
  <w:style w:type="character" w:customStyle="1" w:styleId="value">
    <w:name w:val="value"/>
    <w:basedOn w:val="Carpredefinitoparagrafo"/>
    <w:rsid w:val="000E4190"/>
  </w:style>
  <w:style w:type="character" w:customStyle="1" w:styleId="label1">
    <w:name w:val="label1"/>
    <w:basedOn w:val="Carpredefinitoparagrafo"/>
    <w:rsid w:val="000E4190"/>
  </w:style>
  <w:style w:type="character" w:customStyle="1" w:styleId="pagination">
    <w:name w:val="pagination"/>
    <w:basedOn w:val="Carpredefinitoparagrafo"/>
    <w:rsid w:val="000E4190"/>
  </w:style>
  <w:style w:type="paragraph" w:customStyle="1" w:styleId="Notaapidipagina1">
    <w:name w:val="Nota a piè di pagina 1"/>
    <w:rsid w:val="00CD1C3A"/>
    <w:pPr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Helvetica" w:eastAsia="Helvetica" w:hAnsi="Helvetica" w:cs="Helvetica"/>
      <w:color w:val="000000"/>
      <w:sz w:val="22"/>
      <w:szCs w:val="22"/>
      <w:bdr w:val="nil"/>
      <w:lang w:val="it-IT" w:eastAsia="it-IT"/>
    </w:rPr>
  </w:style>
  <w:style w:type="character" w:customStyle="1" w:styleId="Hyperlink0">
    <w:name w:val="Hyperlink.0"/>
    <w:basedOn w:val="Carpredefinitoparagrafo"/>
    <w:rsid w:val="00CD1C3A"/>
    <w:rPr>
      <w:color w:val="000000"/>
      <w:u w:val="none" w:color="0000FF"/>
    </w:rPr>
  </w:style>
  <w:style w:type="paragraph" w:customStyle="1" w:styleId="Corpo">
    <w:name w:val="Corpo"/>
    <w:rsid w:val="00CD1C3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  <w:lang w:val="it-IT" w:eastAsia="it-IT"/>
    </w:rPr>
  </w:style>
  <w:style w:type="paragraph" w:customStyle="1" w:styleId="Heading3Arial">
    <w:name w:val="Heading 3 + Arial"/>
    <w:basedOn w:val="Titolo2"/>
    <w:uiPriority w:val="99"/>
    <w:rsid w:val="00C02F83"/>
    <w:pPr>
      <w:numPr>
        <w:ilvl w:val="2"/>
        <w:numId w:val="38"/>
      </w:numPr>
      <w:tabs>
        <w:tab w:val="clear" w:pos="1440"/>
      </w:tabs>
      <w:suppressAutoHyphens w:val="0"/>
      <w:spacing w:before="200" w:line="240" w:lineRule="auto"/>
      <w:ind w:left="2160" w:hanging="360"/>
      <w:jc w:val="left"/>
    </w:pPr>
    <w:rPr>
      <w:rFonts w:cs="Arial"/>
      <w:bCs/>
      <w:color w:val="4F81BD"/>
      <w:sz w:val="26"/>
      <w:szCs w:val="26"/>
    </w:rPr>
  </w:style>
  <w:style w:type="paragraph" w:customStyle="1" w:styleId="Normale10pt">
    <w:name w:val="Normale +10 pt"/>
    <w:aliases w:val="Corsivo,Nero"/>
    <w:basedOn w:val="Normale"/>
    <w:rsid w:val="00770634"/>
    <w:pPr>
      <w:ind w:left="708" w:firstLine="708"/>
      <w:jc w:val="left"/>
    </w:pPr>
    <w:rPr>
      <w:i/>
      <w:iCs/>
      <w:color w:val="000000"/>
      <w:sz w:val="24"/>
      <w:szCs w:val="24"/>
    </w:rPr>
  </w:style>
  <w:style w:type="paragraph" w:customStyle="1" w:styleId="TimesNewroman">
    <w:name w:val="Times New roman"/>
    <w:basedOn w:val="Normale"/>
    <w:rsid w:val="00770634"/>
    <w:pPr>
      <w:jc w:val="left"/>
    </w:pPr>
    <w:rPr>
      <w:rFonts w:ascii="Arial" w:hAnsi="Arial" w:cs="Arial"/>
      <w:b/>
      <w:bCs/>
    </w:rPr>
  </w:style>
  <w:style w:type="paragraph" w:customStyle="1" w:styleId="CPlantitolo2">
    <w:name w:val="CPlan titolo 2"/>
    <w:basedOn w:val="Titolo2"/>
    <w:autoRedefine/>
    <w:qFormat/>
    <w:rsid w:val="00770634"/>
    <w:pPr>
      <w:keepNext w:val="0"/>
      <w:keepLines w:val="0"/>
      <w:tabs>
        <w:tab w:val="left" w:pos="851"/>
        <w:tab w:val="left" w:pos="1134"/>
        <w:tab w:val="left" w:pos="1418"/>
      </w:tabs>
      <w:suppressAutoHyphens w:val="0"/>
      <w:spacing w:before="120" w:after="200" w:line="240" w:lineRule="auto"/>
    </w:pPr>
    <w:rPr>
      <w:rFonts w:ascii="Tahoma" w:hAnsi="Tahoma"/>
      <w:b w:val="0"/>
      <w:color w:val="365F91"/>
      <w:spacing w:val="15"/>
      <w:sz w:val="24"/>
      <w:szCs w:val="24"/>
      <w:lang w:eastAsia="en-US" w:bidi="en-US"/>
    </w:rPr>
  </w:style>
  <w:style w:type="paragraph" w:customStyle="1" w:styleId="ParaAttribute3">
    <w:name w:val="ParaAttribute3"/>
    <w:rsid w:val="00770634"/>
    <w:pPr>
      <w:widowControl w:val="0"/>
      <w:wordWrap w:val="0"/>
      <w:jc w:val="both"/>
    </w:pPr>
    <w:rPr>
      <w:rFonts w:eastAsia="Batang"/>
      <w:lang w:val="it-IT" w:eastAsia="it-IT"/>
    </w:rPr>
  </w:style>
  <w:style w:type="character" w:customStyle="1" w:styleId="CharAttribute8">
    <w:name w:val="CharAttribute8"/>
    <w:rsid w:val="00770634"/>
    <w:rPr>
      <w:rFonts w:ascii="Times New Roman" w:eastAsia="Times New Roman" w:hAnsi="Times New Roman"/>
      <w:sz w:val="24"/>
    </w:rPr>
  </w:style>
  <w:style w:type="paragraph" w:customStyle="1" w:styleId="CorpoA">
    <w:name w:val="Corpo A"/>
    <w:rsid w:val="00563FA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u w:color="000000"/>
      <w:bdr w:val="nil"/>
      <w:lang w:val="it-IT" w:eastAsia="it-IT"/>
    </w:rPr>
  </w:style>
  <w:style w:type="paragraph" w:customStyle="1" w:styleId="Paragrafi">
    <w:name w:val="Paragrafi"/>
    <w:basedOn w:val="Normale"/>
    <w:qFormat/>
    <w:rsid w:val="00A57E62"/>
    <w:pPr>
      <w:numPr>
        <w:numId w:val="39"/>
      </w:numPr>
      <w:spacing w:after="160" w:line="259" w:lineRule="auto"/>
      <w:jc w:val="left"/>
    </w:pPr>
    <w:rPr>
      <w:rFonts w:eastAsiaTheme="minorHAnsi"/>
      <w:b/>
      <w:sz w:val="24"/>
      <w:szCs w:val="36"/>
      <w:lang w:eastAsia="en-US"/>
    </w:rPr>
  </w:style>
  <w:style w:type="paragraph" w:customStyle="1" w:styleId="Headinglevel1">
    <w:name w:val="Heading level 1"/>
    <w:basedOn w:val="Normale"/>
    <w:rsid w:val="006A1FA4"/>
    <w:pPr>
      <w:numPr>
        <w:numId w:val="40"/>
      </w:numPr>
      <w:spacing w:after="160" w:line="259" w:lineRule="auto"/>
      <w:ind w:left="2487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Headinglevel3">
    <w:name w:val="Heading level 3"/>
    <w:basedOn w:val="Normale"/>
    <w:rsid w:val="006A1FA4"/>
    <w:pPr>
      <w:numPr>
        <w:ilvl w:val="2"/>
        <w:numId w:val="40"/>
      </w:numPr>
      <w:spacing w:after="160" w:line="259" w:lineRule="auto"/>
      <w:ind w:left="2160" w:hanging="18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11Heading">
    <w:name w:val="1.1 Heading"/>
    <w:basedOn w:val="Normale"/>
    <w:qFormat/>
    <w:rsid w:val="006A1FA4"/>
    <w:pPr>
      <w:keepNext/>
      <w:keepLines/>
      <w:numPr>
        <w:ilvl w:val="1"/>
        <w:numId w:val="40"/>
      </w:numPr>
      <w:spacing w:before="240" w:line="259" w:lineRule="auto"/>
      <w:ind w:left="432"/>
      <w:outlineLvl w:val="0"/>
    </w:pPr>
    <w:rPr>
      <w:rFonts w:asciiTheme="majorHAnsi" w:eastAsiaTheme="majorEastAsia" w:hAnsiTheme="majorHAnsi" w:cstheme="majorHAnsi"/>
      <w:color w:val="2E74B5"/>
      <w:sz w:val="28"/>
      <w:szCs w:val="32"/>
      <w:lang w:eastAsia="en-US"/>
    </w:rPr>
  </w:style>
  <w:style w:type="paragraph" w:customStyle="1" w:styleId="CRIFBodyText">
    <w:name w:val="_CRIF Body Text"/>
    <w:basedOn w:val="Normale"/>
    <w:link w:val="CRIFBodyTextChar"/>
    <w:qFormat/>
    <w:rsid w:val="006A1FA4"/>
    <w:pPr>
      <w:spacing w:after="120" w:line="360" w:lineRule="auto"/>
    </w:pPr>
    <w:rPr>
      <w:rFonts w:asciiTheme="minorHAnsi" w:eastAsiaTheme="minorEastAsia" w:hAnsiTheme="minorHAnsi" w:cstheme="minorBidi"/>
      <w:szCs w:val="22"/>
      <w:lang w:eastAsia="en-US"/>
    </w:rPr>
  </w:style>
  <w:style w:type="character" w:customStyle="1" w:styleId="CRIFBodyTextChar">
    <w:name w:val="_CRIF Body Text Char"/>
    <w:basedOn w:val="Carpredefinitoparagrafo"/>
    <w:link w:val="CRIFBodyText"/>
    <w:rsid w:val="006A1FA4"/>
    <w:rPr>
      <w:rFonts w:asciiTheme="minorHAnsi" w:eastAsiaTheme="minorEastAsia" w:hAnsiTheme="minorHAnsi" w:cstheme="minorBidi"/>
      <w:szCs w:val="22"/>
      <w:lang w:val="it-IT"/>
    </w:rPr>
  </w:style>
  <w:style w:type="character" w:customStyle="1" w:styleId="FootnoteCharacters">
    <w:name w:val="Footnote Characters"/>
    <w:basedOn w:val="Carpredefinitoparagrafo"/>
    <w:unhideWhenUsed/>
    <w:qFormat/>
    <w:rsid w:val="002E0B49"/>
    <w:rPr>
      <w:vertAlign w:val="superscript"/>
    </w:rPr>
  </w:style>
  <w:style w:type="character" w:customStyle="1" w:styleId="FootnoteAnchor">
    <w:name w:val="Footnote Anchor"/>
    <w:rsid w:val="002E0B49"/>
    <w:rPr>
      <w:vertAlign w:val="superscript"/>
    </w:rPr>
  </w:style>
  <w:style w:type="character" w:customStyle="1" w:styleId="InternetLink">
    <w:name w:val="Internet Link"/>
    <w:basedOn w:val="Carpredefinitoparagrafo"/>
    <w:rsid w:val="002E0B49"/>
    <w:rPr>
      <w:color w:val="0000FF"/>
      <w:u w:val="single"/>
    </w:rPr>
  </w:style>
  <w:style w:type="character" w:styleId="Enfasiintensa">
    <w:name w:val="Intense Emphasis"/>
    <w:basedOn w:val="Carpredefinitoparagrafo"/>
    <w:uiPriority w:val="21"/>
    <w:qFormat/>
    <w:rsid w:val="002E0B49"/>
    <w:rPr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qFormat/>
    <w:rsid w:val="002E0B49"/>
    <w:rPr>
      <w:i/>
      <w:iCs/>
      <w:color w:val="4F81BD" w:themeColor="accent1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E0B49"/>
    <w:pPr>
      <w:pBdr>
        <w:top w:val="single" w:sz="4" w:space="10" w:color="5B9BD5"/>
        <w:bottom w:val="single" w:sz="4" w:space="10" w:color="5B9BD5"/>
      </w:pBdr>
      <w:spacing w:before="360" w:after="360" w:line="360" w:lineRule="auto"/>
      <w:ind w:left="864" w:right="864"/>
      <w:jc w:val="center"/>
    </w:pPr>
    <w:rPr>
      <w:i/>
      <w:iCs/>
      <w:color w:val="4F81BD" w:themeColor="accent1"/>
      <w:lang w:val="en-US" w:eastAsia="en-US"/>
    </w:rPr>
  </w:style>
  <w:style w:type="character" w:customStyle="1" w:styleId="CitazioneintensaCarattere1">
    <w:name w:val="Citazione intensa Carattere1"/>
    <w:basedOn w:val="Carpredefinitoparagrafo"/>
    <w:uiPriority w:val="30"/>
    <w:rsid w:val="002E0B49"/>
    <w:rPr>
      <w:i/>
      <w:iCs/>
      <w:color w:val="4F81BD" w:themeColor="accent1"/>
      <w:lang w:val="it-IT" w:eastAsia="it-IT"/>
    </w:rPr>
  </w:style>
  <w:style w:type="paragraph" w:customStyle="1" w:styleId="prezzo3">
    <w:name w:val="prezzo3"/>
    <w:basedOn w:val="Normale"/>
    <w:rsid w:val="0018366B"/>
    <w:pPr>
      <w:jc w:val="left"/>
    </w:pPr>
    <w:rPr>
      <w:b/>
      <w:bCs/>
      <w:caps/>
      <w:color w:val="222222"/>
      <w:sz w:val="24"/>
      <w:szCs w:val="24"/>
    </w:rPr>
  </w:style>
  <w:style w:type="character" w:customStyle="1" w:styleId="ob-unit">
    <w:name w:val="ob-unit"/>
    <w:basedOn w:val="Carpredefinitoparagrafo"/>
    <w:rsid w:val="0018366B"/>
  </w:style>
  <w:style w:type="character" w:customStyle="1" w:styleId="pubadai">
    <w:name w:val="pubadai"/>
    <w:basedOn w:val="Carpredefinitoparagrafo"/>
    <w:rsid w:val="0018366B"/>
  </w:style>
  <w:style w:type="character" w:customStyle="1" w:styleId="A3">
    <w:name w:val="A3"/>
    <w:uiPriority w:val="99"/>
    <w:rsid w:val="0018366B"/>
    <w:rPr>
      <w:rFonts w:cs="Adobe Garamond Pro"/>
      <w:color w:val="000000"/>
      <w:sz w:val="26"/>
      <w:szCs w:val="26"/>
    </w:rPr>
  </w:style>
  <w:style w:type="character" w:customStyle="1" w:styleId="label2">
    <w:name w:val="label2"/>
    <w:basedOn w:val="Carpredefinitoparagrafo"/>
    <w:rsid w:val="0018366B"/>
  </w:style>
  <w:style w:type="paragraph" w:styleId="IndirizzoHTML">
    <w:name w:val="HTML Address"/>
    <w:basedOn w:val="Normale"/>
    <w:link w:val="IndirizzoHTMLCarattere"/>
    <w:uiPriority w:val="99"/>
    <w:semiHidden/>
    <w:unhideWhenUsed/>
    <w:rsid w:val="0018366B"/>
    <w:pPr>
      <w:spacing w:after="300"/>
      <w:jc w:val="left"/>
    </w:pPr>
    <w:rPr>
      <w:sz w:val="24"/>
      <w:szCs w:val="24"/>
    </w:rPr>
  </w:style>
  <w:style w:type="character" w:customStyle="1" w:styleId="IndirizzoHTMLCarattere">
    <w:name w:val="Indirizzo HTML Carattere"/>
    <w:basedOn w:val="Carpredefinitoparagrafo"/>
    <w:link w:val="IndirizzoHTML"/>
    <w:uiPriority w:val="99"/>
    <w:semiHidden/>
    <w:rsid w:val="0018366B"/>
    <w:rPr>
      <w:sz w:val="24"/>
      <w:szCs w:val="24"/>
      <w:lang w:val="it-IT" w:eastAsia="it-IT"/>
    </w:rPr>
  </w:style>
  <w:style w:type="character" w:customStyle="1" w:styleId="info11">
    <w:name w:val="info11"/>
    <w:basedOn w:val="Carpredefinitoparagrafo"/>
    <w:rsid w:val="0018366B"/>
  </w:style>
  <w:style w:type="character" w:customStyle="1" w:styleId="userformat3">
    <w:name w:val="userformat3"/>
    <w:basedOn w:val="Carpredefinitoparagrafo"/>
    <w:rsid w:val="0018366B"/>
  </w:style>
  <w:style w:type="character" w:customStyle="1" w:styleId="ob-rec-label">
    <w:name w:val="ob-rec-label"/>
    <w:basedOn w:val="Carpredefinitoparagrafo"/>
    <w:rsid w:val="0018366B"/>
  </w:style>
  <w:style w:type="character" w:customStyle="1" w:styleId="oblogo">
    <w:name w:val="ob_logo"/>
    <w:basedOn w:val="Carpredefinitoparagrafo"/>
    <w:rsid w:val="0018366B"/>
  </w:style>
  <w:style w:type="paragraph" w:customStyle="1" w:styleId="first-letter">
    <w:name w:val="first-letter"/>
    <w:basedOn w:val="Normale"/>
    <w:rsid w:val="0018366B"/>
    <w:pPr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textarticle">
    <w:name w:val="textarticle"/>
    <w:basedOn w:val="Normale"/>
    <w:rsid w:val="0018366B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tlid-translation">
    <w:name w:val="tlid-translation"/>
    <w:basedOn w:val="Carpredefinitoparagrafo"/>
    <w:rsid w:val="0018366B"/>
  </w:style>
  <w:style w:type="paragraph" w:customStyle="1" w:styleId="canvas-atom">
    <w:name w:val="canvas-atom"/>
    <w:basedOn w:val="Normale"/>
    <w:rsid w:val="0018366B"/>
    <w:pPr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author0">
    <w:name w:val="author"/>
    <w:basedOn w:val="Normale"/>
    <w:rsid w:val="0018366B"/>
    <w:pPr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sezione">
    <w:name w:val="sezione"/>
    <w:basedOn w:val="Normale"/>
    <w:rsid w:val="0018366B"/>
    <w:pPr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text0">
    <w:name w:val="text"/>
    <w:basedOn w:val="Normale"/>
    <w:rsid w:val="0018366B"/>
    <w:pPr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occhiellotitolo">
    <w:name w:val="occhiello_titolo"/>
    <w:basedOn w:val="Normale"/>
    <w:rsid w:val="0018366B"/>
    <w:pPr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occhiello">
    <w:name w:val="occhiello"/>
    <w:basedOn w:val="Normale"/>
    <w:rsid w:val="0018366B"/>
    <w:pPr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commenta">
    <w:name w:val="commenta"/>
    <w:basedOn w:val="Normale"/>
    <w:rsid w:val="0018366B"/>
    <w:pPr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caratteri">
    <w:name w:val="caratteri"/>
    <w:basedOn w:val="Normale"/>
    <w:rsid w:val="0018366B"/>
    <w:pPr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ox-33846cd48c-msonormal">
    <w:name w:val="ox-33846cd48c-msonormal"/>
    <w:basedOn w:val="Normale"/>
    <w:rsid w:val="0018366B"/>
    <w:pPr>
      <w:spacing w:before="100" w:beforeAutospacing="1" w:after="100" w:afterAutospacing="1"/>
      <w:jc w:val="left"/>
    </w:pPr>
    <w:rPr>
      <w:rFonts w:ascii="Calibri" w:eastAsiaTheme="minorHAnsi" w:hAnsi="Calibri" w:cs="Calibri"/>
      <w:sz w:val="22"/>
      <w:szCs w:val="22"/>
    </w:rPr>
  </w:style>
  <w:style w:type="paragraph" w:customStyle="1" w:styleId="ox-33846cd48c-msonormalmailrucssattributepostfix">
    <w:name w:val="ox-33846cd48c-msonormal_mailru_css_attribute_postfix"/>
    <w:basedOn w:val="Normale"/>
    <w:rsid w:val="0018366B"/>
    <w:pPr>
      <w:spacing w:before="100" w:beforeAutospacing="1" w:after="100" w:afterAutospacing="1"/>
      <w:jc w:val="left"/>
    </w:pPr>
    <w:rPr>
      <w:rFonts w:ascii="Calibri" w:eastAsiaTheme="minorHAnsi" w:hAnsi="Calibri" w:cs="Calibri"/>
      <w:sz w:val="22"/>
      <w:szCs w:val="22"/>
    </w:rPr>
  </w:style>
  <w:style w:type="table" w:styleId="Sfondomedio2-Colore1">
    <w:name w:val="Medium Shading 2 Accent 1"/>
    <w:basedOn w:val="Tabellanormale"/>
    <w:uiPriority w:val="64"/>
    <w:rsid w:val="00CB1ECA"/>
    <w:rPr>
      <w:rFonts w:asciiTheme="minorHAnsi" w:eastAsiaTheme="minorHAnsi" w:hAnsiTheme="minorHAnsi" w:cstheme="minorBidi"/>
      <w:sz w:val="22"/>
      <w:szCs w:val="22"/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highlight">
    <w:name w:val="highlight"/>
    <w:basedOn w:val="Carpredefinitoparagrafo"/>
    <w:rsid w:val="00CB1ECA"/>
  </w:style>
  <w:style w:type="character" w:styleId="Riferimentodelicato">
    <w:name w:val="Subtle Reference"/>
    <w:basedOn w:val="Carpredefinitoparagrafo"/>
    <w:uiPriority w:val="31"/>
    <w:qFormat/>
    <w:rsid w:val="00F36B41"/>
    <w:rPr>
      <w:smallCaps/>
      <w:color w:val="5A5A5A" w:themeColor="text1" w:themeTint="A5"/>
      <w:sz w:val="24"/>
      <w:szCs w:val="22"/>
      <w:lang w:val="en-US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F41F56"/>
    <w:rPr>
      <w:color w:val="605E5C"/>
      <w:shd w:val="clear" w:color="auto" w:fill="E1DFDD"/>
    </w:rPr>
  </w:style>
  <w:style w:type="character" w:customStyle="1" w:styleId="mw-collapsible-toggle2">
    <w:name w:val="mw-collapsible-toggle2"/>
    <w:basedOn w:val="Carpredefinitoparagrafo"/>
    <w:rsid w:val="00F41F56"/>
  </w:style>
  <w:style w:type="character" w:customStyle="1" w:styleId="UnresolvedMention1">
    <w:name w:val="Unresolved Mention1"/>
    <w:basedOn w:val="Carpredefinitoparagrafo"/>
    <w:uiPriority w:val="99"/>
    <w:rsid w:val="00F41F56"/>
    <w:rPr>
      <w:color w:val="605E5C"/>
      <w:shd w:val="clear" w:color="auto" w:fill="E1DFDD"/>
    </w:rPr>
  </w:style>
  <w:style w:type="table" w:customStyle="1" w:styleId="Sfondomedio2-Colore11">
    <w:name w:val="Sfondo medio 2 - Colore 11"/>
    <w:basedOn w:val="Tabellanormale"/>
    <w:uiPriority w:val="64"/>
    <w:rsid w:val="00510731"/>
    <w:rPr>
      <w:rFonts w:asciiTheme="minorHAnsi" w:eastAsiaTheme="minorHAnsi" w:hAnsiTheme="minorHAnsi" w:cstheme="minorBidi"/>
      <w:sz w:val="22"/>
      <w:szCs w:val="22"/>
      <w:lang w:val="it-IT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customStyle="1" w:styleId="TableParagraph">
    <w:name w:val="Table Paragraph"/>
    <w:basedOn w:val="Normale"/>
    <w:qFormat/>
    <w:rsid w:val="00582AB8"/>
    <w:pPr>
      <w:widowControl w:val="0"/>
      <w:autoSpaceDE w:val="0"/>
      <w:autoSpaceDN w:val="0"/>
      <w:spacing w:before="120" w:after="120"/>
      <w:jc w:val="left"/>
    </w:pPr>
    <w:rPr>
      <w:rFonts w:ascii="Calibri" w:eastAsia="Century Gothic" w:hAnsi="Calibri" w:cs="Century Gothic"/>
      <w:szCs w:val="22"/>
      <w:lang w:bidi="it-IT"/>
    </w:rPr>
  </w:style>
  <w:style w:type="paragraph" w:customStyle="1" w:styleId="Tableheading0">
    <w:name w:val="Table heading"/>
    <w:basedOn w:val="Normale"/>
    <w:qFormat/>
    <w:rsid w:val="00582AB8"/>
    <w:pPr>
      <w:spacing w:before="40" w:after="120"/>
    </w:pPr>
    <w:rPr>
      <w:rFonts w:ascii="Calibri Light" w:hAnsi="Calibri Light" w:cs="Calibri Light"/>
      <w:b/>
      <w:color w:val="1F497D"/>
      <w:sz w:val="24"/>
      <w:szCs w:val="24"/>
    </w:rPr>
  </w:style>
  <w:style w:type="character" w:customStyle="1" w:styleId="alt-edited">
    <w:name w:val="alt-edited"/>
    <w:basedOn w:val="Carpredefinitoparagrafo"/>
    <w:rsid w:val="00B41FEC"/>
  </w:style>
  <w:style w:type="character" w:customStyle="1" w:styleId="e24kjd">
    <w:name w:val="e24kjd"/>
    <w:basedOn w:val="Carpredefinitoparagrafo"/>
    <w:rsid w:val="00B41FEC"/>
  </w:style>
  <w:style w:type="paragraph" w:styleId="Citazione">
    <w:name w:val="Quote"/>
    <w:basedOn w:val="Normale"/>
    <w:next w:val="Normale"/>
    <w:link w:val="CitazioneCarattere"/>
    <w:uiPriority w:val="29"/>
    <w:qFormat/>
    <w:rsid w:val="00B41FEC"/>
    <w:pPr>
      <w:spacing w:before="200" w:after="160" w:line="360" w:lineRule="auto"/>
      <w:ind w:left="864" w:right="864"/>
      <w:jc w:val="center"/>
    </w:pPr>
    <w:rPr>
      <w:rFonts w:asciiTheme="minorHAnsi" w:eastAsiaTheme="minorHAnsi" w:hAnsiTheme="minorHAnsi" w:cstheme="minorBidi"/>
      <w:i/>
      <w:iCs/>
      <w:noProof/>
      <w:color w:val="404040" w:themeColor="text1" w:themeTint="BF"/>
      <w:sz w:val="22"/>
      <w:szCs w:val="22"/>
      <w:lang w:val="en-GB" w:eastAsia="en-US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41FEC"/>
    <w:rPr>
      <w:rFonts w:asciiTheme="minorHAnsi" w:eastAsiaTheme="minorHAnsi" w:hAnsiTheme="minorHAnsi" w:cstheme="minorBidi"/>
      <w:i/>
      <w:iCs/>
      <w:noProof/>
      <w:color w:val="404040" w:themeColor="text1" w:themeTint="BF"/>
      <w:sz w:val="22"/>
      <w:szCs w:val="22"/>
      <w:lang w:val="en-GB"/>
    </w:rPr>
  </w:style>
  <w:style w:type="table" w:customStyle="1" w:styleId="Grigliatabella3">
    <w:name w:val="Griglia tabella3"/>
    <w:basedOn w:val="Tabellanormale"/>
    <w:next w:val="Grigliatabella"/>
    <w:uiPriority w:val="59"/>
    <w:rsid w:val="00B41FEC"/>
    <w:rPr>
      <w:rFonts w:asciiTheme="minorHAnsi" w:eastAsiaTheme="minorHAnsi" w:hAnsiTheme="minorHAnsi" w:cstheme="minorBidi"/>
      <w:sz w:val="22"/>
      <w:szCs w:val="22"/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oloTema">
    <w:name w:val="TitoloTema"/>
    <w:basedOn w:val="Titolo"/>
    <w:rsid w:val="00B41FEC"/>
    <w:rPr>
      <w:bCs/>
      <w:caps/>
      <w:sz w:val="24"/>
      <w:szCs w:val="24"/>
      <w:lang w:val="en-US"/>
    </w:rPr>
  </w:style>
  <w:style w:type="paragraph" w:customStyle="1" w:styleId="Autori">
    <w:name w:val="Autori"/>
    <w:basedOn w:val="Normale"/>
    <w:rsid w:val="00B41FEC"/>
    <w:pPr>
      <w:jc w:val="center"/>
    </w:pPr>
    <w:rPr>
      <w:sz w:val="24"/>
      <w:szCs w:val="24"/>
      <w:lang w:val="en-US"/>
    </w:rPr>
  </w:style>
  <w:style w:type="paragraph" w:customStyle="1" w:styleId="TitoloAbstract">
    <w:name w:val="TitoloAbstract"/>
    <w:basedOn w:val="Titolo"/>
    <w:next w:val="Normale"/>
    <w:rsid w:val="00B41FEC"/>
    <w:pPr>
      <w:spacing w:after="160"/>
    </w:pPr>
    <w:rPr>
      <w:bCs/>
      <w:sz w:val="24"/>
      <w:szCs w:val="24"/>
      <w:lang w:val="en-US"/>
    </w:rPr>
  </w:style>
  <w:style w:type="paragraph" w:customStyle="1" w:styleId="TitoloIndice0">
    <w:name w:val="TitoloIndice"/>
    <w:basedOn w:val="Titolo"/>
    <w:rsid w:val="00B41FEC"/>
    <w:pPr>
      <w:keepNext/>
    </w:pPr>
    <w:rPr>
      <w:bCs/>
      <w:sz w:val="24"/>
      <w:szCs w:val="24"/>
      <w:lang w:val="en-US"/>
    </w:rPr>
  </w:style>
  <w:style w:type="paragraph" w:customStyle="1" w:styleId="NormaleSenzaRientro">
    <w:name w:val="NormaleSenzaRientro"/>
    <w:basedOn w:val="Normale"/>
    <w:next w:val="Normale"/>
    <w:rsid w:val="00B41FEC"/>
    <w:pPr>
      <w:spacing w:after="160" w:line="360" w:lineRule="auto"/>
    </w:pPr>
    <w:rPr>
      <w:sz w:val="24"/>
      <w:szCs w:val="24"/>
      <w:lang w:val="en-US"/>
    </w:rPr>
  </w:style>
  <w:style w:type="paragraph" w:customStyle="1" w:styleId="NotaAutore">
    <w:name w:val="NotaAutore"/>
    <w:basedOn w:val="Testonotaapidipagina"/>
    <w:rsid w:val="00B41FEC"/>
    <w:pPr>
      <w:keepNext/>
      <w:tabs>
        <w:tab w:val="left" w:pos="567"/>
      </w:tabs>
      <w:spacing w:before="80"/>
      <w:ind w:left="142" w:hanging="142"/>
    </w:pPr>
    <w:rPr>
      <w:lang w:val="en-US"/>
    </w:rPr>
  </w:style>
  <w:style w:type="character" w:customStyle="1" w:styleId="hgkelc">
    <w:name w:val="hgkelc"/>
    <w:basedOn w:val="Carpredefinitoparagrafo"/>
    <w:rsid w:val="005B717A"/>
  </w:style>
  <w:style w:type="character" w:customStyle="1" w:styleId="kx21rb">
    <w:name w:val="kx21rb"/>
    <w:basedOn w:val="Carpredefinitoparagrafo"/>
    <w:rsid w:val="005B717A"/>
  </w:style>
  <w:style w:type="table" w:customStyle="1" w:styleId="TableNormal1">
    <w:name w:val="Table Normal1"/>
    <w:qFormat/>
    <w:rsid w:val="00E705E1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  <w:lang w:val="it-IT" w:eastAsia="it-IT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Stileimportato1">
    <w:name w:val="Stile importato 1"/>
    <w:rsid w:val="00E705E1"/>
    <w:pPr>
      <w:numPr>
        <w:numId w:val="41"/>
      </w:numPr>
    </w:pPr>
  </w:style>
  <w:style w:type="table" w:customStyle="1" w:styleId="Tabellagriglia1chiara-colore51">
    <w:name w:val="Tabella griglia 1 chiara - colore 51"/>
    <w:basedOn w:val="Tabellanormale"/>
    <w:uiPriority w:val="46"/>
    <w:rsid w:val="000C2153"/>
    <w:rPr>
      <w:rFonts w:ascii="Calibri" w:eastAsia="Calibri" w:hAnsi="Calibri"/>
      <w:lang w:val="it-IT" w:eastAsia="it-IT"/>
    </w:rPr>
    <w:tblPr>
      <w:tblStyleRowBandSize w:val="1"/>
      <w:tblStyleColBandSize w:val="1"/>
      <w:tblBorders>
        <w:top w:val="single" w:sz="4" w:space="0" w:color="BDD6EE"/>
        <w:left w:val="single" w:sz="4" w:space="0" w:color="BDD6EE"/>
        <w:bottom w:val="single" w:sz="4" w:space="0" w:color="BDD6EE"/>
        <w:right w:val="single" w:sz="4" w:space="0" w:color="BDD6EE"/>
        <w:insideH w:val="single" w:sz="4" w:space="0" w:color="BDD6EE"/>
        <w:insideV w:val="single" w:sz="4" w:space="0" w:color="BDD6EE"/>
      </w:tblBorders>
    </w:tblPr>
    <w:tblStylePr w:type="firstRow">
      <w:rPr>
        <w:b/>
        <w:bCs/>
      </w:rPr>
      <w:tblPr/>
      <w:tcPr>
        <w:tcBorders>
          <w:bottom w:val="single" w:sz="12" w:space="0" w:color="9CC2E5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Riferimentointenso">
    <w:name w:val="Intense Reference"/>
    <w:basedOn w:val="Carpredefinitoparagrafo"/>
    <w:uiPriority w:val="32"/>
    <w:qFormat/>
    <w:rsid w:val="000C2153"/>
    <w:rPr>
      <w:b/>
      <w:bCs/>
      <w:smallCaps/>
      <w:color w:val="C0504D" w:themeColor="accent2"/>
      <w:spacing w:val="5"/>
      <w:u w:val="single"/>
    </w:rPr>
  </w:style>
  <w:style w:type="character" w:customStyle="1" w:styleId="articlecitationyear">
    <w:name w:val="articlecitation_year"/>
    <w:basedOn w:val="Carpredefinitoparagrafo"/>
    <w:rsid w:val="000C2153"/>
  </w:style>
  <w:style w:type="character" w:customStyle="1" w:styleId="articlecitationvolume">
    <w:name w:val="articlecitation_volume"/>
    <w:basedOn w:val="Carpredefinitoparagrafo"/>
    <w:rsid w:val="000C2153"/>
  </w:style>
  <w:style w:type="character" w:customStyle="1" w:styleId="articlecitationpages">
    <w:name w:val="articlecitation_pages"/>
    <w:basedOn w:val="Carpredefinitoparagrafo"/>
    <w:rsid w:val="000C2153"/>
  </w:style>
  <w:style w:type="character" w:customStyle="1" w:styleId="u-inline-block">
    <w:name w:val="u-inline-block"/>
    <w:basedOn w:val="Carpredefinitoparagrafo"/>
    <w:rsid w:val="000C2153"/>
  </w:style>
  <w:style w:type="paragraph" w:customStyle="1" w:styleId="Pa5">
    <w:name w:val="Pa5"/>
    <w:basedOn w:val="Default"/>
    <w:next w:val="Default"/>
    <w:uiPriority w:val="99"/>
    <w:rsid w:val="000C2153"/>
    <w:pPr>
      <w:spacing w:line="211" w:lineRule="atLeast"/>
      <w:jc w:val="left"/>
    </w:pPr>
    <w:rPr>
      <w:rFonts w:ascii="Slate Pro Bk" w:eastAsiaTheme="minorEastAsia" w:hAnsi="Slate Pro Bk" w:cstheme="minorBidi"/>
      <w:color w:val="auto"/>
      <w:lang w:eastAsia="it-IT"/>
    </w:rPr>
  </w:style>
  <w:style w:type="character" w:customStyle="1" w:styleId="gissauthor">
    <w:name w:val="gissauthor"/>
    <w:basedOn w:val="Carpredefinitoparagrafo"/>
    <w:rsid w:val="000C2153"/>
  </w:style>
  <w:style w:type="paragraph" w:customStyle="1" w:styleId="CorpodelTesto">
    <w:name w:val="Corpo del Testo"/>
    <w:basedOn w:val="Normale"/>
    <w:rsid w:val="000C2153"/>
    <w:pPr>
      <w:spacing w:before="240"/>
    </w:pPr>
    <w:rPr>
      <w:rFonts w:ascii="Garamond" w:hAnsi="Garamond"/>
      <w:sz w:val="24"/>
      <w:szCs w:val="24"/>
      <w:lang w:val="en-GB"/>
    </w:rPr>
  </w:style>
  <w:style w:type="paragraph" w:customStyle="1" w:styleId="elementor-icon-list-item">
    <w:name w:val="elementor-icon-list-item"/>
    <w:basedOn w:val="Normale"/>
    <w:rsid w:val="003D43FE"/>
    <w:pPr>
      <w:spacing w:before="100" w:beforeAutospacing="1" w:after="100" w:afterAutospacing="1"/>
      <w:jc w:val="left"/>
    </w:pPr>
    <w:rPr>
      <w:sz w:val="24"/>
      <w:szCs w:val="24"/>
      <w:lang w:val="en-GB"/>
    </w:rPr>
  </w:style>
  <w:style w:type="character" w:customStyle="1" w:styleId="elementor-icon-list-text">
    <w:name w:val="elementor-icon-list-text"/>
    <w:basedOn w:val="Carpredefinitoparagrafo"/>
    <w:rsid w:val="003D43FE"/>
  </w:style>
  <w:style w:type="paragraph" w:customStyle="1" w:styleId="paragraph">
    <w:name w:val="paragraph"/>
    <w:basedOn w:val="Normale"/>
    <w:rsid w:val="003D43FE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normaltextrun">
    <w:name w:val="normaltextrun"/>
    <w:basedOn w:val="Carpredefinitoparagrafo"/>
    <w:rsid w:val="003D43FE"/>
  </w:style>
  <w:style w:type="character" w:customStyle="1" w:styleId="eop">
    <w:name w:val="eop"/>
    <w:basedOn w:val="Carpredefinitoparagrafo"/>
    <w:rsid w:val="003D43FE"/>
  </w:style>
  <w:style w:type="paragraph" w:customStyle="1" w:styleId="m2110402332291316382m48689608550957058default">
    <w:name w:val="m_2110402332291316382m48689608550957058default"/>
    <w:basedOn w:val="Normale"/>
    <w:rsid w:val="00DA7198"/>
    <w:pPr>
      <w:spacing w:before="100" w:beforeAutospacing="1" w:after="100" w:afterAutospacing="1"/>
      <w:jc w:val="left"/>
    </w:pPr>
    <w:rPr>
      <w:rFonts w:eastAsiaTheme="minorHAnsi"/>
      <w:sz w:val="24"/>
      <w:szCs w:val="24"/>
    </w:rPr>
  </w:style>
  <w:style w:type="paragraph" w:customStyle="1" w:styleId="Tables">
    <w:name w:val="Tables"/>
    <w:basedOn w:val="Indicedellefigure"/>
    <w:next w:val="Didascalia"/>
    <w:autoRedefine/>
    <w:qFormat/>
    <w:rsid w:val="005365B9"/>
    <w:pPr>
      <w:spacing w:line="259" w:lineRule="auto"/>
      <w:ind w:left="0" w:firstLine="0"/>
      <w:jc w:val="center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Figures">
    <w:name w:val="Figures"/>
    <w:basedOn w:val="Normale"/>
    <w:link w:val="FiguresChar"/>
    <w:qFormat/>
    <w:rsid w:val="005365B9"/>
    <w:pPr>
      <w:widowControl w:val="0"/>
      <w:numPr>
        <w:numId w:val="42"/>
      </w:numPr>
      <w:suppressAutoHyphens/>
      <w:spacing w:before="60" w:after="200" w:line="276" w:lineRule="auto"/>
      <w:jc w:val="center"/>
    </w:pPr>
    <w:rPr>
      <w:rFonts w:ascii="Calibri" w:eastAsia="Calibri" w:hAnsi="Calibri" w:cs="Calibri"/>
      <w:i/>
      <w:sz w:val="22"/>
      <w:szCs w:val="22"/>
      <w:lang w:val="en-US" w:eastAsia="ar-SA"/>
    </w:rPr>
  </w:style>
  <w:style w:type="character" w:customStyle="1" w:styleId="FiguresChar">
    <w:name w:val="Figures Char"/>
    <w:link w:val="Figures"/>
    <w:locked/>
    <w:rsid w:val="005365B9"/>
    <w:rPr>
      <w:rFonts w:ascii="Calibri" w:eastAsia="Calibri" w:hAnsi="Calibri" w:cs="Calibri"/>
      <w:i/>
      <w:sz w:val="22"/>
      <w:szCs w:val="22"/>
      <w:lang w:eastAsia="ar-SA"/>
    </w:rPr>
  </w:style>
  <w:style w:type="character" w:customStyle="1" w:styleId="entry-date">
    <w:name w:val="entry-date"/>
    <w:basedOn w:val="Carpredefinitoparagrafo"/>
    <w:rsid w:val="00160527"/>
  </w:style>
  <w:style w:type="character" w:customStyle="1" w:styleId="before-category">
    <w:name w:val="before-category"/>
    <w:basedOn w:val="Carpredefinitoparagrafo"/>
    <w:rsid w:val="00160527"/>
  </w:style>
  <w:style w:type="character" w:customStyle="1" w:styleId="byline">
    <w:name w:val="byline"/>
    <w:basedOn w:val="Carpredefinitoparagrafo"/>
    <w:rsid w:val="00160527"/>
  </w:style>
  <w:style w:type="character" w:customStyle="1" w:styleId="cat-name">
    <w:name w:val="cat-name"/>
    <w:basedOn w:val="Carpredefinitoparagrafo"/>
    <w:rsid w:val="00160527"/>
  </w:style>
  <w:style w:type="character" w:customStyle="1" w:styleId="entry-comments">
    <w:name w:val="entry-comments"/>
    <w:basedOn w:val="Carpredefinitoparagrafo"/>
    <w:rsid w:val="00160527"/>
  </w:style>
  <w:style w:type="character" w:customStyle="1" w:styleId="count">
    <w:name w:val="count"/>
    <w:basedOn w:val="Carpredefinitoparagrafo"/>
    <w:rsid w:val="00160527"/>
  </w:style>
  <w:style w:type="character" w:customStyle="1" w:styleId="hlfld-contribauthor">
    <w:name w:val="hlfld-contribauthor"/>
    <w:basedOn w:val="Carpredefinitoparagrafo"/>
    <w:rsid w:val="00160527"/>
  </w:style>
  <w:style w:type="paragraph" w:customStyle="1" w:styleId="note">
    <w:name w:val="note"/>
    <w:basedOn w:val="Normale"/>
    <w:rsid w:val="00160527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ts-alignment-element-highlighted">
    <w:name w:val="ts-alignment-element-highlighted"/>
    <w:basedOn w:val="Carpredefinitoparagrafo"/>
    <w:rsid w:val="00160527"/>
  </w:style>
  <w:style w:type="character" w:customStyle="1" w:styleId="ts-alignment-element">
    <w:name w:val="ts-alignment-element"/>
    <w:basedOn w:val="Carpredefinitoparagrafo"/>
    <w:rsid w:val="00160527"/>
  </w:style>
  <w:style w:type="paragraph" w:customStyle="1" w:styleId="text-center">
    <w:name w:val="text-center"/>
    <w:basedOn w:val="Normale"/>
    <w:rsid w:val="00160527"/>
    <w:pPr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risk-intelligence-byline">
    <w:name w:val="risk-intelligence-byline"/>
    <w:basedOn w:val="Normale"/>
    <w:rsid w:val="00160527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ng-binding">
    <w:name w:val="ng-binding"/>
    <w:basedOn w:val="Carpredefinitoparagrafo"/>
    <w:rsid w:val="00160527"/>
  </w:style>
  <w:style w:type="character" w:customStyle="1" w:styleId="ffd">
    <w:name w:val="ffd"/>
    <w:basedOn w:val="Carpredefinitoparagrafo"/>
    <w:rsid w:val="00160527"/>
  </w:style>
  <w:style w:type="character" w:customStyle="1" w:styleId="ffc">
    <w:name w:val="ffc"/>
    <w:basedOn w:val="Carpredefinitoparagrafo"/>
    <w:rsid w:val="00160527"/>
  </w:style>
  <w:style w:type="character" w:customStyle="1" w:styleId="hrcahc">
    <w:name w:val="hrcahc"/>
    <w:basedOn w:val="Carpredefinitoparagrafo"/>
    <w:rsid w:val="00160527"/>
  </w:style>
  <w:style w:type="character" w:customStyle="1" w:styleId="Caratteredellanota">
    <w:name w:val="Carattere della nota"/>
    <w:rsid w:val="002A0513"/>
  </w:style>
  <w:style w:type="character" w:customStyle="1" w:styleId="a-size-extra-large">
    <w:name w:val="a-size-extra-large"/>
    <w:basedOn w:val="Carpredefinitoparagrafo"/>
    <w:rsid w:val="0034732F"/>
  </w:style>
  <w:style w:type="character" w:customStyle="1" w:styleId="accordion-tabbedtab-mobile">
    <w:name w:val="accordion-tabbed__tab-mobile"/>
    <w:basedOn w:val="Carpredefinitoparagrafo"/>
    <w:rsid w:val="0034732F"/>
  </w:style>
  <w:style w:type="character" w:customStyle="1" w:styleId="comma-separator">
    <w:name w:val="comma-separator"/>
    <w:basedOn w:val="Carpredefinitoparagrafo"/>
    <w:rsid w:val="0034732F"/>
  </w:style>
  <w:style w:type="character" w:customStyle="1" w:styleId="FootnoteTextChar1">
    <w:name w:val="Footnote Text Char1"/>
    <w:aliases w:val="Testo_note Char1,Testo nota a piè di pagina Carattere Carattere Char1,Testo nota a piè di pagina Carattere1 Char1,Carattere Carattere Carattere Carattere Carattere Char1"/>
    <w:basedOn w:val="Carpredefinitoparagrafo"/>
    <w:uiPriority w:val="99"/>
    <w:semiHidden/>
    <w:rsid w:val="002841EA"/>
    <w:rPr>
      <w:sz w:val="20"/>
      <w:szCs w:val="20"/>
      <w:lang w:val="en-GB"/>
    </w:rPr>
  </w:style>
  <w:style w:type="character" w:customStyle="1" w:styleId="INTERNALTITLE">
    <w:name w:val="INTERNAL TITLE"/>
    <w:basedOn w:val="Carpredefinitoparagrafo"/>
    <w:uiPriority w:val="1"/>
    <w:qFormat/>
    <w:rsid w:val="002841EA"/>
    <w:rPr>
      <w:rFonts w:ascii="Arial Black" w:hAnsi="Arial Black"/>
      <w:color w:val="404040" w:themeColor="text1" w:themeTint="BF"/>
    </w:rPr>
  </w:style>
  <w:style w:type="paragraph" w:customStyle="1" w:styleId="TEXT1">
    <w:name w:val="TEXT"/>
    <w:basedOn w:val="Normale"/>
    <w:qFormat/>
    <w:rsid w:val="002841EA"/>
    <w:pPr>
      <w:widowControl w:val="0"/>
      <w:autoSpaceDE w:val="0"/>
      <w:autoSpaceDN w:val="0"/>
      <w:adjustRightInd w:val="0"/>
      <w:spacing w:after="240" w:line="336" w:lineRule="auto"/>
      <w:ind w:left="567" w:right="425"/>
      <w:jc w:val="left"/>
    </w:pPr>
    <w:rPr>
      <w:rFonts w:ascii="Arial" w:eastAsiaTheme="minorEastAsia" w:hAnsi="Arial" w:cs="Arial"/>
      <w:bCs/>
      <w:color w:val="404040" w:themeColor="text1" w:themeTint="BF"/>
      <w:sz w:val="18"/>
      <w:szCs w:val="18"/>
    </w:rPr>
  </w:style>
  <w:style w:type="character" w:customStyle="1" w:styleId="UnresolvedMention10">
    <w:name w:val="Unresolved Mention1"/>
    <w:basedOn w:val="Carpredefinitoparagrafo"/>
    <w:uiPriority w:val="99"/>
    <w:semiHidden/>
    <w:unhideWhenUsed/>
    <w:rsid w:val="002841EA"/>
    <w:rPr>
      <w:color w:val="605E5C"/>
      <w:shd w:val="clear" w:color="auto" w:fill="E1DFDD"/>
    </w:rPr>
  </w:style>
  <w:style w:type="paragraph" w:customStyle="1" w:styleId="article-infobyline">
    <w:name w:val="article-info__byline"/>
    <w:basedOn w:val="Normale"/>
    <w:rsid w:val="002841EA"/>
    <w:pPr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Style1">
    <w:name w:val="Style1"/>
    <w:basedOn w:val="Normale"/>
    <w:link w:val="Style1Char"/>
    <w:qFormat/>
    <w:rsid w:val="002841EA"/>
    <w:pPr>
      <w:spacing w:after="160"/>
    </w:pPr>
    <w:rPr>
      <w:rFonts w:eastAsiaTheme="majorEastAsia"/>
      <w:sz w:val="26"/>
      <w:szCs w:val="26"/>
      <w:lang w:val="en-GB" w:eastAsia="en-US"/>
    </w:rPr>
  </w:style>
  <w:style w:type="character" w:customStyle="1" w:styleId="Style1Char">
    <w:name w:val="Style1 Char"/>
    <w:basedOn w:val="Carpredefinitoparagrafo"/>
    <w:link w:val="Style1"/>
    <w:rsid w:val="002841EA"/>
    <w:rPr>
      <w:rFonts w:eastAsiaTheme="majorEastAsia"/>
      <w:sz w:val="26"/>
      <w:szCs w:val="26"/>
      <w:lang w:val="en-GB"/>
    </w:rPr>
  </w:style>
  <w:style w:type="table" w:customStyle="1" w:styleId="Tabellasemplice51">
    <w:name w:val="Tabella semplice 51"/>
    <w:basedOn w:val="Tabellanormale"/>
    <w:uiPriority w:val="45"/>
    <w:rsid w:val="00CB693E"/>
    <w:rPr>
      <w:rFonts w:asciiTheme="minorHAnsi" w:eastAsiaTheme="minorHAnsi" w:hAnsiTheme="minorHAnsi" w:cstheme="minorBidi"/>
      <w:sz w:val="22"/>
      <w:szCs w:val="22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article-classifiergap">
    <w:name w:val="article-classifier__gap"/>
    <w:basedOn w:val="Carpredefinitoparagrafo"/>
    <w:rsid w:val="000C2258"/>
  </w:style>
  <w:style w:type="table" w:customStyle="1" w:styleId="PlainTable21">
    <w:name w:val="Plain Table 21"/>
    <w:basedOn w:val="Tabellanormale"/>
    <w:uiPriority w:val="42"/>
    <w:rsid w:val="000C2258"/>
    <w:rPr>
      <w:lang w:val="it-IT" w:eastAsia="it-IT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GridLight1">
    <w:name w:val="Table Grid Light1"/>
    <w:basedOn w:val="Tabellanormale"/>
    <w:uiPriority w:val="40"/>
    <w:rsid w:val="000C2258"/>
    <w:rPr>
      <w:lang w:val="it-IT" w:eastAsia="it-IT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Elencomedio1-Colore11">
    <w:name w:val="Elenco medio 1 - Colore 11"/>
    <w:basedOn w:val="Tabellanormale"/>
    <w:uiPriority w:val="65"/>
    <w:rsid w:val="00A964B6"/>
    <w:rPr>
      <w:rFonts w:ascii="Calibri" w:eastAsia="Calibri" w:hAnsi="Calibri"/>
      <w:color w:val="000000"/>
      <w:sz w:val="22"/>
      <w:szCs w:val="22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paragraph" w:customStyle="1" w:styleId="NormaleWeb11">
    <w:name w:val="Normale (Web)11"/>
    <w:basedOn w:val="Normale"/>
    <w:rsid w:val="00A964B6"/>
    <w:pPr>
      <w:spacing w:before="100" w:after="100"/>
      <w:jc w:val="left"/>
    </w:pPr>
    <w:rPr>
      <w:color w:val="000000"/>
      <w:sz w:val="24"/>
      <w:lang w:val="en-GB"/>
    </w:rPr>
  </w:style>
  <w:style w:type="paragraph" w:customStyle="1" w:styleId="Testofumetto11">
    <w:name w:val="Testo fumetto11"/>
    <w:basedOn w:val="Normale"/>
    <w:semiHidden/>
    <w:rsid w:val="00A964B6"/>
    <w:pPr>
      <w:jc w:val="left"/>
    </w:pPr>
    <w:rPr>
      <w:rFonts w:ascii="Tahoma" w:hAnsi="Tahoma"/>
      <w:sz w:val="16"/>
    </w:rPr>
  </w:style>
  <w:style w:type="paragraph" w:customStyle="1" w:styleId="atext">
    <w:name w:val="atext"/>
    <w:basedOn w:val="Normale"/>
    <w:rsid w:val="00A964B6"/>
    <w:pPr>
      <w:spacing w:before="100" w:beforeAutospacing="1" w:after="600"/>
      <w:jc w:val="left"/>
    </w:pPr>
    <w:rPr>
      <w:sz w:val="24"/>
      <w:szCs w:val="24"/>
    </w:rPr>
  </w:style>
  <w:style w:type="paragraph" w:customStyle="1" w:styleId="p1">
    <w:name w:val="p1"/>
    <w:basedOn w:val="Normale"/>
    <w:rsid w:val="00A964B6"/>
    <w:pPr>
      <w:spacing w:before="100" w:beforeAutospacing="1" w:after="100" w:afterAutospacing="1"/>
      <w:jc w:val="left"/>
    </w:pPr>
    <w:rPr>
      <w:rFonts w:ascii="Roboto" w:hAnsi="Roboto"/>
      <w:color w:val="575757"/>
      <w:sz w:val="24"/>
      <w:szCs w:val="24"/>
    </w:rPr>
  </w:style>
  <w:style w:type="character" w:customStyle="1" w:styleId="jlqj4b">
    <w:name w:val="jlqj4b"/>
    <w:basedOn w:val="Carpredefinitoparagrafo"/>
    <w:rsid w:val="00A964B6"/>
  </w:style>
  <w:style w:type="character" w:customStyle="1" w:styleId="fszzbb">
    <w:name w:val="fszzbb"/>
    <w:basedOn w:val="Carpredefinitoparagrafo"/>
    <w:rsid w:val="00A964B6"/>
  </w:style>
  <w:style w:type="paragraph" w:customStyle="1" w:styleId="chrome">
    <w:name w:val="chrome"/>
    <w:basedOn w:val="Normale"/>
    <w:uiPriority w:val="99"/>
    <w:qFormat/>
    <w:rsid w:val="00A964B6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ecb-footnote-toggle">
    <w:name w:val="ecb-footnote-toggle"/>
    <w:basedOn w:val="Carpredefinitoparagrafo"/>
    <w:rsid w:val="00A964B6"/>
  </w:style>
  <w:style w:type="paragraph" w:customStyle="1" w:styleId="fbsocial">
    <w:name w:val="fbsocial"/>
    <w:basedOn w:val="Normale"/>
    <w:rsid w:val="00A964B6"/>
    <w:pPr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twittersocial">
    <w:name w:val="twittersocial"/>
    <w:basedOn w:val="Normale"/>
    <w:rsid w:val="00A964B6"/>
    <w:pPr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linkedinsocial">
    <w:name w:val="linkedinsocial"/>
    <w:basedOn w:val="Normale"/>
    <w:rsid w:val="00A964B6"/>
    <w:pPr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linkshare">
    <w:name w:val="linkshare"/>
    <w:basedOn w:val="Normale"/>
    <w:rsid w:val="00A964B6"/>
    <w:pPr>
      <w:spacing w:before="100" w:beforeAutospacing="1" w:after="100" w:afterAutospacing="1"/>
      <w:jc w:val="left"/>
    </w:pPr>
    <w:rPr>
      <w:sz w:val="24"/>
      <w:szCs w:val="24"/>
    </w:rPr>
  </w:style>
  <w:style w:type="table" w:customStyle="1" w:styleId="PlainTable22">
    <w:name w:val="Plain Table 22"/>
    <w:basedOn w:val="Tabellanormale"/>
    <w:uiPriority w:val="42"/>
    <w:rsid w:val="004A1E67"/>
    <w:rPr>
      <w:lang w:val="it-IT" w:eastAsia="it-IT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GridLight2">
    <w:name w:val="Table Grid Light2"/>
    <w:basedOn w:val="Tabellanormale"/>
    <w:uiPriority w:val="40"/>
    <w:rsid w:val="004A1E67"/>
    <w:rPr>
      <w:lang w:val="it-IT" w:eastAsia="it-IT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y2iqfc">
    <w:name w:val="y2iqfc"/>
    <w:basedOn w:val="Carpredefinitoparagrafo"/>
    <w:rsid w:val="003345A9"/>
  </w:style>
  <w:style w:type="character" w:customStyle="1" w:styleId="NessunoB">
    <w:name w:val="Nessuno B"/>
    <w:rsid w:val="006F1C48"/>
    <w:rPr>
      <w:lang w:val="en-US"/>
    </w:rPr>
  </w:style>
  <w:style w:type="character" w:customStyle="1" w:styleId="NessunoA">
    <w:name w:val="Nessuno A"/>
    <w:rsid w:val="009B6CCE"/>
    <w:rPr>
      <w:lang w:val="en-US"/>
    </w:rPr>
  </w:style>
  <w:style w:type="table" w:customStyle="1" w:styleId="TableNormal2">
    <w:name w:val="Table Normal2"/>
    <w:rsid w:val="00A60770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  <w:lang w:val="it-IT" w:eastAsia="it-IT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default">
    <w:name w:val="Di default"/>
    <w:rsid w:val="00A60770"/>
    <w:pPr>
      <w:pBdr>
        <w:top w:val="nil"/>
        <w:left w:val="nil"/>
        <w:bottom w:val="nil"/>
        <w:right w:val="nil"/>
        <w:between w:val="nil"/>
        <w:bar w:val="nil"/>
      </w:pBd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  <w:bdr w:val="nil"/>
      <w:lang w:val="it-IT" w:eastAsia="it-IT"/>
      <w14:textOutline w14:w="0" w14:cap="flat" w14:cmpd="sng" w14:algn="ctr">
        <w14:noFill/>
        <w14:prstDash w14:val="solid"/>
        <w14:bevel/>
      </w14:textOutline>
    </w:rPr>
  </w:style>
  <w:style w:type="paragraph" w:customStyle="1" w:styleId="Intestazione2A">
    <w:name w:val="Intestazione 2 A"/>
    <w:rsid w:val="00A60770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before="39"/>
      <w:ind w:left="2289" w:right="2324"/>
      <w:jc w:val="center"/>
      <w:outlineLvl w:val="1"/>
    </w:pPr>
    <w:rPr>
      <w:rFonts w:ascii="PMingLiU" w:eastAsia="PMingLiU" w:hAnsi="PMingLiU" w:cs="PMingLiU"/>
      <w:color w:val="000000"/>
      <w:sz w:val="24"/>
      <w:szCs w:val="24"/>
      <w:u w:color="000000"/>
      <w:bdr w:val="nil"/>
      <w:lang w:val="de-DE" w:eastAsia="it-IT"/>
      <w14:textOutline w14:w="12700" w14:cap="flat" w14:cmpd="sng" w14:algn="ctr">
        <w14:noFill/>
        <w14:prstDash w14:val="solid"/>
        <w14:miter w14:lim="400000"/>
      </w14:textOutline>
    </w:rPr>
  </w:style>
  <w:style w:type="table" w:customStyle="1" w:styleId="PlainTable23">
    <w:name w:val="Plain Table 23"/>
    <w:basedOn w:val="Tabellanormale"/>
    <w:uiPriority w:val="42"/>
    <w:rsid w:val="00410DE1"/>
    <w:rPr>
      <w:lang w:val="it-IT" w:eastAsia="it-IT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GridLight3">
    <w:name w:val="Table Grid Light3"/>
    <w:basedOn w:val="Tabellanormale"/>
    <w:uiPriority w:val="40"/>
    <w:rsid w:val="00410DE1"/>
    <w:rPr>
      <w:lang w:val="it-IT" w:eastAsia="it-IT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2Char1">
    <w:name w:val="Heading 2 Char1"/>
    <w:aliases w:val="Subsection Char1"/>
    <w:basedOn w:val="Carpredefinitoparagrafo"/>
    <w:uiPriority w:val="2"/>
    <w:semiHidden/>
    <w:rsid w:val="00410DE1"/>
    <w:rPr>
      <w:rFonts w:eastAsiaTheme="majorEastAsia" w:cstheme="majorBidi"/>
      <w:color w:val="365F91" w:themeColor="accent1" w:themeShade="BF"/>
      <w:sz w:val="26"/>
      <w:szCs w:val="26"/>
    </w:rPr>
  </w:style>
  <w:style w:type="character" w:customStyle="1" w:styleId="Heading3Char1">
    <w:name w:val="Heading 3 Char1"/>
    <w:aliases w:val="Subsubsection Char1"/>
    <w:basedOn w:val="Carpredefinitoparagrafo"/>
    <w:uiPriority w:val="2"/>
    <w:semiHidden/>
    <w:rsid w:val="00410DE1"/>
    <w:rPr>
      <w:rFonts w:eastAsiaTheme="majorEastAsia" w:cstheme="majorBidi"/>
      <w:color w:val="243F60" w:themeColor="accent1" w:themeShade="7F"/>
      <w:sz w:val="24"/>
      <w:szCs w:val="24"/>
    </w:rPr>
  </w:style>
  <w:style w:type="character" w:customStyle="1" w:styleId="Heading4Char1">
    <w:name w:val="Heading 4 Char1"/>
    <w:aliases w:val="Paragraph Char1"/>
    <w:basedOn w:val="Carpredefinitoparagrafo"/>
    <w:uiPriority w:val="2"/>
    <w:semiHidden/>
    <w:rsid w:val="00410DE1"/>
    <w:rPr>
      <w:rFonts w:eastAsiaTheme="majorEastAsia" w:cstheme="majorBidi"/>
      <w:i/>
      <w:iCs/>
      <w:color w:val="365F91" w:themeColor="accent1" w:themeShade="BF"/>
      <w:sz w:val="24"/>
      <w:szCs w:val="22"/>
    </w:rPr>
  </w:style>
  <w:style w:type="character" w:customStyle="1" w:styleId="Heading5Char1">
    <w:name w:val="Heading 5 Char1"/>
    <w:aliases w:val="Subparagraph Char1"/>
    <w:basedOn w:val="Carpredefinitoparagrafo"/>
    <w:uiPriority w:val="2"/>
    <w:semiHidden/>
    <w:rsid w:val="00410DE1"/>
    <w:rPr>
      <w:rFonts w:eastAsiaTheme="majorEastAsia" w:cstheme="majorBidi"/>
      <w:color w:val="365F91" w:themeColor="accent1" w:themeShade="BF"/>
      <w:sz w:val="24"/>
      <w:szCs w:val="22"/>
    </w:rPr>
  </w:style>
  <w:style w:type="paragraph" w:customStyle="1" w:styleId="msonormal0">
    <w:name w:val="msonormal"/>
    <w:basedOn w:val="Normale"/>
    <w:uiPriority w:val="99"/>
    <w:rsid w:val="00410DE1"/>
    <w:pPr>
      <w:spacing w:before="100" w:beforeAutospacing="1" w:after="100" w:afterAutospacing="1"/>
      <w:jc w:val="left"/>
    </w:pPr>
    <w:rPr>
      <w:sz w:val="24"/>
      <w:szCs w:val="24"/>
      <w:lang w:val="en-US" w:eastAsia="en-US"/>
    </w:rPr>
  </w:style>
  <w:style w:type="paragraph" w:customStyle="1" w:styleId="figurecaption">
    <w:name w:val="figure caption"/>
    <w:uiPriority w:val="99"/>
    <w:rsid w:val="00410DE1"/>
    <w:pPr>
      <w:tabs>
        <w:tab w:val="left" w:pos="533"/>
      </w:tabs>
      <w:spacing w:before="80" w:after="200"/>
      <w:jc w:val="both"/>
    </w:pPr>
    <w:rPr>
      <w:rFonts w:eastAsia="SimSun"/>
      <w:noProof/>
      <w:sz w:val="16"/>
      <w:szCs w:val="16"/>
    </w:rPr>
  </w:style>
  <w:style w:type="paragraph" w:customStyle="1" w:styleId="bulletlist">
    <w:name w:val="bullet list"/>
    <w:basedOn w:val="Corpotesto"/>
    <w:uiPriority w:val="99"/>
    <w:rsid w:val="00410DE1"/>
    <w:pPr>
      <w:numPr>
        <w:numId w:val="44"/>
      </w:numPr>
      <w:spacing w:after="0" w:line="228" w:lineRule="auto"/>
    </w:pPr>
    <w:rPr>
      <w:rFonts w:eastAsia="SimSun"/>
      <w:spacing w:val="-1"/>
      <w:lang w:val="en-US" w:eastAsia="en-US"/>
    </w:rPr>
  </w:style>
  <w:style w:type="paragraph" w:customStyle="1" w:styleId="equation">
    <w:name w:val="equation"/>
    <w:basedOn w:val="Normale"/>
    <w:uiPriority w:val="99"/>
    <w:rsid w:val="00410DE1"/>
    <w:pPr>
      <w:tabs>
        <w:tab w:val="center" w:pos="2520"/>
        <w:tab w:val="right" w:pos="5040"/>
      </w:tabs>
      <w:spacing w:before="240" w:after="240" w:line="216" w:lineRule="auto"/>
      <w:jc w:val="center"/>
    </w:pPr>
    <w:rPr>
      <w:rFonts w:ascii="Symbol" w:eastAsia="SimSun" w:hAnsi="Symbol" w:cs="Symbol"/>
      <w:lang w:val="en-US" w:eastAsia="en-US"/>
    </w:rPr>
  </w:style>
  <w:style w:type="paragraph" w:customStyle="1" w:styleId="footnote">
    <w:name w:val="footnote"/>
    <w:uiPriority w:val="99"/>
    <w:rsid w:val="00410DE1"/>
    <w:pPr>
      <w:framePr w:hSpace="187" w:vSpace="187" w:wrap="notBeside" w:vAnchor="text" w:hAnchor="page" w:x="6121" w:y="577"/>
      <w:numPr>
        <w:numId w:val="45"/>
      </w:numPr>
      <w:spacing w:after="40"/>
    </w:pPr>
    <w:rPr>
      <w:rFonts w:eastAsia="SimSun"/>
      <w:sz w:val="16"/>
      <w:szCs w:val="16"/>
    </w:rPr>
  </w:style>
  <w:style w:type="paragraph" w:customStyle="1" w:styleId="keywords">
    <w:name w:val="key words"/>
    <w:uiPriority w:val="99"/>
    <w:rsid w:val="00410DE1"/>
    <w:pPr>
      <w:spacing w:after="120"/>
      <w:ind w:firstLine="288"/>
      <w:jc w:val="both"/>
    </w:pPr>
    <w:rPr>
      <w:rFonts w:eastAsia="SimSun"/>
      <w:b/>
      <w:bCs/>
      <w:i/>
      <w:iCs/>
      <w:noProof/>
      <w:sz w:val="18"/>
      <w:szCs w:val="18"/>
    </w:rPr>
  </w:style>
  <w:style w:type="paragraph" w:customStyle="1" w:styleId="papersubtitle">
    <w:name w:val="paper subtitle"/>
    <w:uiPriority w:val="99"/>
    <w:rsid w:val="00410DE1"/>
    <w:pPr>
      <w:spacing w:after="120"/>
      <w:jc w:val="center"/>
    </w:pPr>
    <w:rPr>
      <w:rFonts w:eastAsia="MS Mincho"/>
      <w:noProof/>
      <w:sz w:val="28"/>
      <w:szCs w:val="28"/>
    </w:rPr>
  </w:style>
  <w:style w:type="paragraph" w:customStyle="1" w:styleId="papertitle">
    <w:name w:val="paper title"/>
    <w:uiPriority w:val="99"/>
    <w:rsid w:val="00410DE1"/>
    <w:pPr>
      <w:spacing w:after="120"/>
      <w:jc w:val="center"/>
    </w:pPr>
    <w:rPr>
      <w:rFonts w:eastAsia="MS Mincho"/>
      <w:noProof/>
      <w:sz w:val="48"/>
      <w:szCs w:val="48"/>
    </w:rPr>
  </w:style>
  <w:style w:type="paragraph" w:customStyle="1" w:styleId="references">
    <w:name w:val="references"/>
    <w:uiPriority w:val="99"/>
    <w:rsid w:val="00410DE1"/>
    <w:pPr>
      <w:numPr>
        <w:numId w:val="46"/>
      </w:numPr>
      <w:spacing w:after="50" w:line="180" w:lineRule="exact"/>
      <w:jc w:val="both"/>
    </w:pPr>
    <w:rPr>
      <w:rFonts w:eastAsia="MS Mincho"/>
      <w:noProof/>
      <w:sz w:val="16"/>
      <w:szCs w:val="16"/>
    </w:rPr>
  </w:style>
  <w:style w:type="paragraph" w:customStyle="1" w:styleId="sponsors">
    <w:name w:val="sponsors"/>
    <w:uiPriority w:val="99"/>
    <w:rsid w:val="00410DE1"/>
    <w:pPr>
      <w:framePr w:wrap="auto" w:hAnchor="text" w:x="615" w:y="2239"/>
      <w:pBdr>
        <w:top w:val="single" w:sz="4" w:space="2" w:color="auto"/>
      </w:pBdr>
      <w:ind w:firstLine="288"/>
    </w:pPr>
    <w:rPr>
      <w:rFonts w:eastAsia="SimSun"/>
      <w:sz w:val="16"/>
      <w:szCs w:val="16"/>
    </w:rPr>
  </w:style>
  <w:style w:type="paragraph" w:customStyle="1" w:styleId="tablecolhead">
    <w:name w:val="table col head"/>
    <w:basedOn w:val="Normale"/>
    <w:uiPriority w:val="99"/>
    <w:rsid w:val="00410DE1"/>
    <w:pPr>
      <w:jc w:val="center"/>
    </w:pPr>
    <w:rPr>
      <w:rFonts w:eastAsia="SimSun"/>
      <w:b/>
      <w:bCs/>
      <w:sz w:val="16"/>
      <w:szCs w:val="16"/>
      <w:lang w:val="en-US" w:eastAsia="en-US"/>
    </w:rPr>
  </w:style>
  <w:style w:type="paragraph" w:customStyle="1" w:styleId="tablecolsubhead">
    <w:name w:val="table col subhead"/>
    <w:basedOn w:val="tablecolhead"/>
    <w:uiPriority w:val="99"/>
    <w:rsid w:val="00410DE1"/>
    <w:rPr>
      <w:i/>
      <w:iCs/>
      <w:sz w:val="15"/>
      <w:szCs w:val="15"/>
    </w:rPr>
  </w:style>
  <w:style w:type="paragraph" w:customStyle="1" w:styleId="tablecopy">
    <w:name w:val="table copy"/>
    <w:rsid w:val="00410DE1"/>
    <w:pPr>
      <w:jc w:val="both"/>
    </w:pPr>
    <w:rPr>
      <w:rFonts w:eastAsia="SimSun"/>
      <w:noProof/>
      <w:sz w:val="16"/>
      <w:szCs w:val="16"/>
    </w:rPr>
  </w:style>
  <w:style w:type="paragraph" w:customStyle="1" w:styleId="tablefootnote">
    <w:name w:val="table footnote"/>
    <w:uiPriority w:val="99"/>
    <w:rsid w:val="00410DE1"/>
    <w:pPr>
      <w:spacing w:before="60" w:after="30"/>
      <w:jc w:val="right"/>
    </w:pPr>
    <w:rPr>
      <w:rFonts w:eastAsia="SimSun"/>
      <w:sz w:val="12"/>
      <w:szCs w:val="12"/>
    </w:rPr>
  </w:style>
  <w:style w:type="paragraph" w:customStyle="1" w:styleId="tablehead">
    <w:name w:val="table head"/>
    <w:uiPriority w:val="99"/>
    <w:rsid w:val="00410DE1"/>
    <w:pPr>
      <w:numPr>
        <w:numId w:val="47"/>
      </w:numPr>
      <w:spacing w:before="240" w:after="120" w:line="216" w:lineRule="auto"/>
      <w:jc w:val="center"/>
    </w:pPr>
    <w:rPr>
      <w:rFonts w:eastAsia="SimSun"/>
      <w:smallCaps/>
      <w:noProof/>
      <w:sz w:val="16"/>
      <w:szCs w:val="16"/>
    </w:rPr>
  </w:style>
  <w:style w:type="character" w:customStyle="1" w:styleId="BodyTextChar1">
    <w:name w:val="Body Text Char1"/>
    <w:basedOn w:val="Carpredefinitoparagrafo"/>
    <w:uiPriority w:val="99"/>
    <w:rsid w:val="00410DE1"/>
    <w:rPr>
      <w:spacing w:val="-1"/>
      <w:lang w:val="en-US" w:eastAsia="en-US"/>
    </w:rPr>
  </w:style>
  <w:style w:type="character" w:customStyle="1" w:styleId="DocumentMapChar1">
    <w:name w:val="Document Map Char1"/>
    <w:basedOn w:val="Carpredefinitoparagrafo"/>
    <w:rsid w:val="00410DE1"/>
    <w:rPr>
      <w:rFonts w:ascii="Segoe UI" w:hAnsi="Segoe UI" w:cs="Segoe UI" w:hint="default"/>
      <w:sz w:val="16"/>
      <w:szCs w:val="16"/>
    </w:rPr>
  </w:style>
  <w:style w:type="character" w:customStyle="1" w:styleId="BodyTextIndentChar1">
    <w:name w:val="Body Text Indent Char1"/>
    <w:basedOn w:val="Carpredefinitoparagrafo"/>
    <w:rsid w:val="00410DE1"/>
    <w:rPr>
      <w:rFonts w:ascii="Times New Roman" w:hAnsi="Times New Roman" w:cs="Times New Roman" w:hint="default"/>
      <w:sz w:val="24"/>
    </w:rPr>
  </w:style>
  <w:style w:type="character" w:customStyle="1" w:styleId="BodyTextIndent3Char1">
    <w:name w:val="Body Text Indent 3 Char1"/>
    <w:basedOn w:val="Carpredefinitoparagrafo"/>
    <w:rsid w:val="00410DE1"/>
    <w:rPr>
      <w:rFonts w:ascii="Times New Roman" w:hAnsi="Times New Roman" w:cs="Times New Roman" w:hint="default"/>
      <w:sz w:val="16"/>
      <w:szCs w:val="16"/>
    </w:rPr>
  </w:style>
  <w:style w:type="character" w:customStyle="1" w:styleId="DateChar1">
    <w:name w:val="Date Char1"/>
    <w:basedOn w:val="Carpredefinitoparagrafo"/>
    <w:rsid w:val="00410DE1"/>
    <w:rPr>
      <w:rFonts w:ascii="Times New Roman" w:hAnsi="Times New Roman" w:cs="Times New Roman" w:hint="default"/>
      <w:sz w:val="24"/>
    </w:rPr>
  </w:style>
  <w:style w:type="character" w:customStyle="1" w:styleId="SignatureChar1">
    <w:name w:val="Signature Char1"/>
    <w:basedOn w:val="Carpredefinitoparagrafo"/>
    <w:rsid w:val="00410DE1"/>
    <w:rPr>
      <w:rFonts w:ascii="Times New Roman" w:hAnsi="Times New Roman" w:cs="Times New Roman" w:hint="default"/>
      <w:sz w:val="24"/>
    </w:rPr>
  </w:style>
  <w:style w:type="character" w:customStyle="1" w:styleId="SalutationChar1">
    <w:name w:val="Salutation Char1"/>
    <w:basedOn w:val="Carpredefinitoparagrafo"/>
    <w:rsid w:val="00410DE1"/>
    <w:rPr>
      <w:rFonts w:ascii="Times New Roman" w:hAnsi="Times New Roman" w:cs="Times New Roman" w:hint="default"/>
      <w:sz w:val="24"/>
    </w:rPr>
  </w:style>
  <w:style w:type="character" w:customStyle="1" w:styleId="ClosingChar1">
    <w:name w:val="Closing Char1"/>
    <w:basedOn w:val="Carpredefinitoparagrafo"/>
    <w:rsid w:val="00410DE1"/>
    <w:rPr>
      <w:rFonts w:ascii="Times New Roman" w:hAnsi="Times New Roman" w:cs="Times New Roman" w:hint="default"/>
      <w:sz w:val="24"/>
    </w:rPr>
  </w:style>
  <w:style w:type="character" w:customStyle="1" w:styleId="NoteHeadingChar1">
    <w:name w:val="Note Heading Char1"/>
    <w:basedOn w:val="Carpredefinitoparagrafo"/>
    <w:rsid w:val="00410DE1"/>
    <w:rPr>
      <w:rFonts w:ascii="Times New Roman" w:hAnsi="Times New Roman" w:cs="Times New Roman" w:hint="default"/>
      <w:sz w:val="24"/>
    </w:rPr>
  </w:style>
  <w:style w:type="character" w:customStyle="1" w:styleId="BodyTextFirstIndentChar1">
    <w:name w:val="Body Text First Indent Char1"/>
    <w:basedOn w:val="CorpotestoCarattere"/>
    <w:rsid w:val="00410DE1"/>
    <w:rPr>
      <w:rFonts w:ascii="Times New Roman" w:eastAsia="Times New Roman" w:hAnsi="Times New Roman" w:cs="Times New Roman" w:hint="default"/>
      <w:sz w:val="20"/>
      <w:szCs w:val="20"/>
      <w:lang w:val="it-IT" w:eastAsia="it-IT"/>
    </w:rPr>
  </w:style>
  <w:style w:type="character" w:customStyle="1" w:styleId="BodyTextFirstIndent2Char1">
    <w:name w:val="Body Text First Indent 2 Char1"/>
    <w:basedOn w:val="BodyTextIndentChar1"/>
    <w:rsid w:val="00410DE1"/>
    <w:rPr>
      <w:rFonts w:ascii="Times New Roman" w:hAnsi="Times New Roman" w:cs="Times New Roman" w:hint="default"/>
      <w:sz w:val="24"/>
    </w:rPr>
  </w:style>
  <w:style w:type="character" w:customStyle="1" w:styleId="CommentTextChar1">
    <w:name w:val="Comment Text Char1"/>
    <w:basedOn w:val="Carpredefinitoparagrafo"/>
    <w:uiPriority w:val="99"/>
    <w:rsid w:val="00410DE1"/>
    <w:rPr>
      <w:lang w:val="en-US" w:eastAsia="en-US"/>
    </w:rPr>
  </w:style>
  <w:style w:type="character" w:customStyle="1" w:styleId="MacroTextChar1">
    <w:name w:val="Macro Text Char1"/>
    <w:basedOn w:val="Carpredefinitoparagrafo"/>
    <w:rsid w:val="00410DE1"/>
    <w:rPr>
      <w:rFonts w:ascii="Consolas" w:hAnsi="Consolas" w:hint="default"/>
      <w:sz w:val="20"/>
      <w:szCs w:val="20"/>
    </w:rPr>
  </w:style>
  <w:style w:type="character" w:customStyle="1" w:styleId="PlainTextChar1">
    <w:name w:val="Plain Text Char1"/>
    <w:basedOn w:val="Carpredefinitoparagrafo"/>
    <w:rsid w:val="00410DE1"/>
    <w:rPr>
      <w:rFonts w:ascii="Consolas" w:hAnsi="Consolas" w:hint="default"/>
      <w:sz w:val="21"/>
      <w:szCs w:val="21"/>
    </w:rPr>
  </w:style>
  <w:style w:type="character" w:customStyle="1" w:styleId="EndnoteTextChar1">
    <w:name w:val="Endnote Text Char1"/>
    <w:basedOn w:val="Carpredefinitoparagrafo"/>
    <w:rsid w:val="00410DE1"/>
    <w:rPr>
      <w:lang w:val="en-US" w:eastAsia="en-US"/>
    </w:rPr>
  </w:style>
  <w:style w:type="character" w:customStyle="1" w:styleId="MessageHeaderChar1">
    <w:name w:val="Message Header Char1"/>
    <w:basedOn w:val="Carpredefinitoparagrafo"/>
    <w:rsid w:val="00410DE1"/>
    <w:rPr>
      <w:rFonts w:ascii="Times New Roman" w:eastAsiaTheme="majorEastAsia" w:hAnsi="Times New Roman" w:cstheme="majorBidi" w:hint="default"/>
      <w:sz w:val="24"/>
      <w:szCs w:val="24"/>
      <w:shd w:val="pct20" w:color="auto" w:fill="auto"/>
    </w:rPr>
  </w:style>
  <w:style w:type="character" w:customStyle="1" w:styleId="BodyText2Char1">
    <w:name w:val="Body Text 2 Char1"/>
    <w:basedOn w:val="Carpredefinitoparagrafo"/>
    <w:rsid w:val="00410DE1"/>
    <w:rPr>
      <w:rFonts w:ascii="Times New Roman" w:hAnsi="Times New Roman" w:cs="Times New Roman" w:hint="default"/>
      <w:sz w:val="24"/>
    </w:rPr>
  </w:style>
  <w:style w:type="character" w:customStyle="1" w:styleId="BodyText3Char1">
    <w:name w:val="Body Text 3 Char1"/>
    <w:basedOn w:val="Carpredefinitoparagrafo"/>
    <w:rsid w:val="00410DE1"/>
    <w:rPr>
      <w:rFonts w:ascii="Times New Roman" w:hAnsi="Times New Roman" w:cs="Times New Roman" w:hint="default"/>
      <w:sz w:val="16"/>
      <w:szCs w:val="16"/>
    </w:rPr>
  </w:style>
  <w:style w:type="character" w:customStyle="1" w:styleId="BodyTextIndent2Char1">
    <w:name w:val="Body Text Indent 2 Char1"/>
    <w:basedOn w:val="Carpredefinitoparagrafo"/>
    <w:rsid w:val="00410DE1"/>
    <w:rPr>
      <w:rFonts w:ascii="Times New Roman" w:hAnsi="Times New Roman" w:cs="Times New Roman" w:hint="default"/>
      <w:sz w:val="24"/>
    </w:rPr>
  </w:style>
  <w:style w:type="character" w:customStyle="1" w:styleId="CommentSubjectChar1">
    <w:name w:val="Comment Subject Char1"/>
    <w:basedOn w:val="CommentTextChar1"/>
    <w:uiPriority w:val="99"/>
    <w:rsid w:val="00410DE1"/>
    <w:rPr>
      <w:b/>
      <w:bCs/>
      <w:lang w:val="en-US" w:eastAsia="en-US"/>
    </w:rPr>
  </w:style>
  <w:style w:type="numbering" w:customStyle="1" w:styleId="Headings">
    <w:name w:val="Headings"/>
    <w:uiPriority w:val="99"/>
    <w:rsid w:val="00410DE1"/>
    <w:pPr>
      <w:numPr>
        <w:numId w:val="43"/>
      </w:numPr>
    </w:pPr>
  </w:style>
  <w:style w:type="character" w:customStyle="1" w:styleId="html-italic">
    <w:name w:val="html-italic"/>
    <w:basedOn w:val="Carpredefinitoparagrafo"/>
    <w:rsid w:val="00BB4A0A"/>
  </w:style>
  <w:style w:type="character" w:customStyle="1" w:styleId="title-text">
    <w:name w:val="title-text"/>
    <w:basedOn w:val="Carpredefinitoparagrafo"/>
    <w:rsid w:val="000C5769"/>
  </w:style>
  <w:style w:type="character" w:customStyle="1" w:styleId="sr-only">
    <w:name w:val="sr-only"/>
    <w:basedOn w:val="Carpredefinitoparagrafo"/>
    <w:rsid w:val="000C5769"/>
  </w:style>
  <w:style w:type="character" w:customStyle="1" w:styleId="author-ref">
    <w:name w:val="author-ref"/>
    <w:basedOn w:val="Carpredefinitoparagrafo"/>
    <w:rsid w:val="000C5769"/>
  </w:style>
  <w:style w:type="paragraph" w:customStyle="1" w:styleId="tw-data-text">
    <w:name w:val="tw-data-text"/>
    <w:basedOn w:val="Normale"/>
    <w:rsid w:val="000C5769"/>
    <w:pPr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Aeeaoaeaa2">
    <w:name w:val="A?eeaoae?aa 2"/>
    <w:basedOn w:val="Normale"/>
    <w:next w:val="Normale"/>
    <w:rsid w:val="000C5769"/>
    <w:pPr>
      <w:keepNext/>
      <w:widowControl w:val="0"/>
      <w:suppressAutoHyphens/>
      <w:jc w:val="right"/>
    </w:pPr>
    <w:rPr>
      <w:rFonts w:eastAsia="Arial"/>
      <w:i/>
      <w:lang w:val="en-US" w:eastAsia="ar-SA"/>
    </w:rPr>
  </w:style>
  <w:style w:type="paragraph" w:customStyle="1" w:styleId="oj-doc-ti">
    <w:name w:val="oj-doc-ti"/>
    <w:basedOn w:val="Normale"/>
    <w:rsid w:val="000C5769"/>
    <w:pPr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ecb-publicationdate">
    <w:name w:val="ecb-publicationdate"/>
    <w:basedOn w:val="Normale"/>
    <w:rsid w:val="000C5769"/>
    <w:pPr>
      <w:spacing w:before="100" w:beforeAutospacing="1" w:after="100" w:afterAutospacing="1"/>
      <w:jc w:val="left"/>
    </w:pPr>
    <w:rPr>
      <w:sz w:val="24"/>
      <w:szCs w:val="24"/>
    </w:rPr>
  </w:style>
  <w:style w:type="numbering" w:customStyle="1" w:styleId="Elencocorrente1">
    <w:name w:val="Elenco corrente1"/>
    <w:uiPriority w:val="99"/>
    <w:rsid w:val="000C5769"/>
    <w:pPr>
      <w:numPr>
        <w:numId w:val="48"/>
      </w:numPr>
    </w:pPr>
  </w:style>
  <w:style w:type="paragraph" w:customStyle="1" w:styleId="RSFBOX-RSFBOX-Paragrafo">
    <w:name w:val="RSF_BOX-&gt;RSF_BOX-Paragrafo"/>
    <w:qFormat/>
    <w:rsid w:val="00D30CFE"/>
    <w:pPr>
      <w:tabs>
        <w:tab w:val="left" w:pos="1418"/>
        <w:tab w:val="left" w:pos="2835"/>
        <w:tab w:val="left" w:pos="4251"/>
      </w:tabs>
      <w:spacing w:before="113" w:line="240" w:lineRule="exact"/>
      <w:ind w:left="113" w:right="113"/>
      <w:jc w:val="both"/>
    </w:pPr>
    <w:rPr>
      <w:rFonts w:ascii="Adobe Garamond Pro" w:hAnsi="Adobe Garamond Pro" w:cs="Adobe Garamond Pro"/>
      <w:sz w:val="23"/>
      <w:lang w:val="it-IT" w:eastAsia="it-IT"/>
    </w:rPr>
  </w:style>
  <w:style w:type="paragraph" w:customStyle="1" w:styleId="RSFBOX-RSFBOX-Nota">
    <w:name w:val="RSF_BOX-&gt;RSF_BOX-Nota"/>
    <w:qFormat/>
    <w:rsid w:val="000C4997"/>
    <w:pPr>
      <w:tabs>
        <w:tab w:val="left" w:pos="340"/>
      </w:tabs>
      <w:spacing w:line="200" w:lineRule="exact"/>
      <w:ind w:left="340" w:right="113" w:hanging="226"/>
      <w:jc w:val="both"/>
    </w:pPr>
    <w:rPr>
      <w:rFonts w:ascii="Adobe Garamond Pro" w:hAnsi="Adobe Garamond Pro" w:cs="Adobe Garamond Pro"/>
      <w:sz w:val="18"/>
      <w:lang w:val="it-IT" w:eastAsia="it-IT"/>
    </w:rPr>
  </w:style>
  <w:style w:type="character" w:customStyle="1" w:styleId="RSFHYperlink-corsivo">
    <w:name w:val="RSF_HYperlink-corsivo"/>
    <w:basedOn w:val="Carpredefinitoparagrafo"/>
    <w:qFormat/>
    <w:rsid w:val="000C4997"/>
    <w:rPr>
      <w:rFonts w:ascii="Adobe Garamond Pro" w:hAnsi="Adobe Garamond Pro" w:cs="Adobe Garamond Pro"/>
      <w:i/>
      <w:color w:val="006868"/>
      <w:u w:val="none"/>
    </w:rPr>
  </w:style>
  <w:style w:type="character" w:customStyle="1" w:styleId="RSFCorsivo">
    <w:name w:val="RSF_Corsivo"/>
    <w:qFormat/>
    <w:rsid w:val="000C4997"/>
    <w:rPr>
      <w:color w:val="000000"/>
      <w:vertAlign w:val="baseline"/>
      <w:lang w:val="it-IT"/>
    </w:rPr>
  </w:style>
  <w:style w:type="character" w:customStyle="1" w:styleId="RSFNota-Numerotesto">
    <w:name w:val="RSF_Nota-Numero testo"/>
    <w:qFormat/>
    <w:rsid w:val="000C4997"/>
    <w:rPr>
      <w:rFonts w:ascii="Adobe Garamond Pro" w:hAnsi="Adobe Garamond Pro" w:cs="Adobe Garamond Pro"/>
      <w:color w:val="000000"/>
      <w:sz w:val="23"/>
      <w:vertAlign w:val="superscript"/>
    </w:rPr>
  </w:style>
  <w:style w:type="paragraph" w:customStyle="1" w:styleId="Numerato">
    <w:name w:val="Numerato"/>
    <w:basedOn w:val="Paragrafoelenco"/>
    <w:link w:val="NumeratoCarattere"/>
    <w:uiPriority w:val="99"/>
    <w:qFormat/>
    <w:rsid w:val="00BB0EFA"/>
    <w:pPr>
      <w:numPr>
        <w:numId w:val="49"/>
      </w:numPr>
      <w:spacing w:after="120" w:line="360" w:lineRule="auto"/>
    </w:pPr>
    <w:rPr>
      <w:lang w:val="en-GB"/>
    </w:rPr>
  </w:style>
  <w:style w:type="character" w:customStyle="1" w:styleId="NumeratoCarattere">
    <w:name w:val="Numerato Carattere"/>
    <w:link w:val="Numerato"/>
    <w:uiPriority w:val="99"/>
    <w:locked/>
    <w:rsid w:val="00BB0EFA"/>
    <w:rPr>
      <w:lang w:val="en-GB" w:eastAsia="it-IT"/>
    </w:rPr>
  </w:style>
  <w:style w:type="paragraph" w:customStyle="1" w:styleId="Tabella">
    <w:name w:val="Tabella"/>
    <w:basedOn w:val="Normale"/>
    <w:uiPriority w:val="99"/>
    <w:qFormat/>
    <w:rsid w:val="00BB0EFA"/>
    <w:pPr>
      <w:keepNext/>
      <w:keepLines/>
      <w:widowControl w:val="0"/>
      <w:spacing w:before="20" w:after="20"/>
      <w:jc w:val="left"/>
    </w:pPr>
    <w:rPr>
      <w:rFonts w:ascii="Georgia" w:hAnsi="Georgia"/>
      <w:lang w:val="en-GB"/>
    </w:rPr>
  </w:style>
  <w:style w:type="character" w:customStyle="1" w:styleId="search-highlight">
    <w:name w:val="search-highlight"/>
    <w:rsid w:val="00BB0EFA"/>
  </w:style>
  <w:style w:type="character" w:customStyle="1" w:styleId="msoins0">
    <w:name w:val="msoins"/>
    <w:rsid w:val="00BB0EFA"/>
  </w:style>
  <w:style w:type="table" w:customStyle="1" w:styleId="Tabellasemplice-21">
    <w:name w:val="Tabella semplice - 21"/>
    <w:basedOn w:val="Tabellanormale"/>
    <w:uiPriority w:val="42"/>
    <w:rsid w:val="00D962CC"/>
    <w:rPr>
      <w:lang w:val="it-IT" w:eastAsia="it-IT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Grigliatabellachiara1">
    <w:name w:val="Griglia tabella chiara1"/>
    <w:basedOn w:val="Tabellanormale"/>
    <w:uiPriority w:val="40"/>
    <w:rsid w:val="00D962CC"/>
    <w:rPr>
      <w:lang w:val="it-IT" w:eastAsia="it-IT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pubyear">
    <w:name w:val="pubyear"/>
    <w:basedOn w:val="Carpredefinitoparagrafo"/>
    <w:rsid w:val="00111231"/>
  </w:style>
  <w:style w:type="character" w:customStyle="1" w:styleId="othertitle">
    <w:name w:val="othertitle"/>
    <w:basedOn w:val="Carpredefinitoparagrafo"/>
    <w:rsid w:val="00111231"/>
  </w:style>
  <w:style w:type="character" w:customStyle="1" w:styleId="UnresolvedMention2">
    <w:name w:val="Unresolved Mention2"/>
    <w:basedOn w:val="Carpredefinitoparagrafo"/>
    <w:uiPriority w:val="99"/>
    <w:semiHidden/>
    <w:unhideWhenUsed/>
    <w:rsid w:val="008B0BE0"/>
    <w:rPr>
      <w:color w:val="605E5C"/>
      <w:shd w:val="clear" w:color="auto" w:fill="E1DFDD"/>
    </w:rPr>
  </w:style>
  <w:style w:type="character" w:customStyle="1" w:styleId="fontstyle01">
    <w:name w:val="fontstyle01"/>
    <w:basedOn w:val="Carpredefinitoparagrafo"/>
    <w:rsid w:val="005A48BF"/>
    <w:rPr>
      <w:rFonts w:ascii="SFRM1095" w:hAnsi="SFRM1095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Carpredefinitoparagrafo"/>
    <w:rsid w:val="005A48BF"/>
    <w:rPr>
      <w:rFonts w:ascii="SFTI1095" w:hAnsi="SFTI1095" w:hint="default"/>
      <w:b w:val="0"/>
      <w:bCs w:val="0"/>
      <w:i/>
      <w:iCs/>
      <w:color w:val="000000"/>
      <w:sz w:val="22"/>
      <w:szCs w:val="22"/>
    </w:rPr>
  </w:style>
  <w:style w:type="paragraph" w:customStyle="1" w:styleId="HeadingU">
    <w:name w:val="Heading U"/>
    <w:basedOn w:val="Titolo1"/>
    <w:next w:val="Corpotesto"/>
    <w:uiPriority w:val="10"/>
    <w:qFormat/>
    <w:rsid w:val="00D40CA0"/>
    <w:pPr>
      <w:keepLines/>
      <w:pageBreakBefore/>
      <w:numPr>
        <w:numId w:val="51"/>
      </w:numPr>
      <w:spacing w:before="360" w:after="40"/>
      <w:jc w:val="left"/>
    </w:pPr>
    <w:rPr>
      <w:rFonts w:asciiTheme="majorHAnsi" w:eastAsiaTheme="majorEastAsia" w:hAnsiTheme="majorHAnsi" w:cstheme="majorBidi"/>
      <w:caps/>
      <w:color w:val="1F487C"/>
      <w:kern w:val="0"/>
      <w:sz w:val="36"/>
      <w:szCs w:val="36"/>
      <w:lang w:val="en-US" w:eastAsia="en-US"/>
    </w:rPr>
  </w:style>
  <w:style w:type="paragraph" w:customStyle="1" w:styleId="HeadingU2">
    <w:name w:val="Heading U2"/>
    <w:basedOn w:val="Titolo2"/>
    <w:next w:val="Corpotesto"/>
    <w:uiPriority w:val="10"/>
    <w:qFormat/>
    <w:rsid w:val="00D40CA0"/>
    <w:pPr>
      <w:keepLines w:val="0"/>
      <w:widowControl w:val="0"/>
      <w:numPr>
        <w:ilvl w:val="1"/>
        <w:numId w:val="51"/>
      </w:numPr>
      <w:suppressAutoHyphens w:val="0"/>
      <w:autoSpaceDE w:val="0"/>
      <w:autoSpaceDN w:val="0"/>
      <w:spacing w:line="240" w:lineRule="auto"/>
    </w:pPr>
    <w:rPr>
      <w:rFonts w:asciiTheme="minorHAnsi" w:eastAsia="Century Gothic" w:hAnsiTheme="minorHAnsi" w:cs="Century Gothic"/>
      <w:bCs/>
      <w:sz w:val="32"/>
      <w:szCs w:val="28"/>
      <w:lang w:bidi="it-IT"/>
    </w:rPr>
  </w:style>
  <w:style w:type="paragraph" w:customStyle="1" w:styleId="HeadingU3">
    <w:name w:val="Heading U3"/>
    <w:basedOn w:val="Titolo3"/>
    <w:next w:val="Corpotesto"/>
    <w:uiPriority w:val="10"/>
    <w:rsid w:val="00D40CA0"/>
    <w:pPr>
      <w:widowControl w:val="0"/>
      <w:numPr>
        <w:ilvl w:val="2"/>
        <w:numId w:val="51"/>
      </w:numPr>
      <w:autoSpaceDE w:val="0"/>
      <w:autoSpaceDN w:val="0"/>
      <w:ind w:left="1080" w:hanging="360"/>
    </w:pPr>
    <w:rPr>
      <w:rFonts w:asciiTheme="minorHAnsi" w:eastAsia="Century Gothic" w:hAnsiTheme="minorHAnsi" w:cs="Century Gothic"/>
      <w:b/>
      <w:i w:val="0"/>
      <w:sz w:val="28"/>
      <w:szCs w:val="32"/>
      <w:lang w:bidi="it-IT"/>
    </w:rPr>
  </w:style>
  <w:style w:type="paragraph" w:customStyle="1" w:styleId="HeadingU4">
    <w:name w:val="Heading U4"/>
    <w:basedOn w:val="Titolo4"/>
    <w:next w:val="Corpotesto"/>
    <w:uiPriority w:val="10"/>
    <w:semiHidden/>
    <w:unhideWhenUsed/>
    <w:rsid w:val="00D40CA0"/>
    <w:pPr>
      <w:widowControl w:val="0"/>
      <w:numPr>
        <w:ilvl w:val="3"/>
        <w:numId w:val="51"/>
      </w:numPr>
      <w:autoSpaceDE w:val="0"/>
      <w:autoSpaceDN w:val="0"/>
      <w:spacing w:before="240"/>
      <w:ind w:left="1440" w:hanging="360"/>
    </w:pPr>
    <w:rPr>
      <w:rFonts w:asciiTheme="minorHAnsi" w:eastAsia="Century Gothic" w:hAnsiTheme="minorHAnsi" w:cs="Century Gothic"/>
      <w:bCs/>
      <w:sz w:val="28"/>
      <w:szCs w:val="32"/>
      <w:lang w:bidi="it-IT"/>
    </w:rPr>
  </w:style>
  <w:style w:type="paragraph" w:customStyle="1" w:styleId="HeadingU5">
    <w:name w:val="Heading U5"/>
    <w:basedOn w:val="Titolo5"/>
    <w:next w:val="Corpotesto"/>
    <w:uiPriority w:val="10"/>
    <w:semiHidden/>
    <w:unhideWhenUsed/>
    <w:rsid w:val="00D40CA0"/>
    <w:pPr>
      <w:widowControl w:val="0"/>
      <w:numPr>
        <w:ilvl w:val="4"/>
        <w:numId w:val="51"/>
      </w:numPr>
      <w:autoSpaceDE w:val="0"/>
      <w:autoSpaceDN w:val="0"/>
      <w:spacing w:before="240"/>
      <w:ind w:left="1800" w:hanging="360"/>
    </w:pPr>
    <w:rPr>
      <w:rFonts w:asciiTheme="minorHAnsi" w:eastAsia="Century Gothic" w:hAnsiTheme="minorHAnsi" w:cs="Century Gothic"/>
      <w:szCs w:val="28"/>
      <w:lang w:bidi="it-IT"/>
    </w:rPr>
  </w:style>
  <w:style w:type="paragraph" w:customStyle="1" w:styleId="HeadingU6">
    <w:name w:val="Heading U6"/>
    <w:basedOn w:val="Titolo6"/>
    <w:next w:val="Corpotesto"/>
    <w:uiPriority w:val="10"/>
    <w:semiHidden/>
    <w:unhideWhenUsed/>
    <w:rsid w:val="00D40CA0"/>
    <w:pPr>
      <w:widowControl w:val="0"/>
      <w:numPr>
        <w:ilvl w:val="5"/>
        <w:numId w:val="51"/>
      </w:numPr>
      <w:autoSpaceDE w:val="0"/>
      <w:autoSpaceDN w:val="0"/>
      <w:spacing w:before="240"/>
      <w:ind w:left="2160" w:hanging="360"/>
    </w:pPr>
    <w:rPr>
      <w:rFonts w:asciiTheme="minorHAnsi" w:eastAsia="Century Gothic" w:hAnsiTheme="minorHAnsi" w:cs="Century Gothic"/>
      <w:bCs/>
      <w:color w:val="auto"/>
      <w:sz w:val="28"/>
      <w:szCs w:val="28"/>
      <w:lang w:bidi="it-IT"/>
    </w:rPr>
  </w:style>
  <w:style w:type="paragraph" w:customStyle="1" w:styleId="HeadingU7">
    <w:name w:val="Heading U7"/>
    <w:basedOn w:val="Titolo7"/>
    <w:next w:val="Corpotesto"/>
    <w:uiPriority w:val="10"/>
    <w:semiHidden/>
    <w:unhideWhenUsed/>
    <w:rsid w:val="00D40CA0"/>
    <w:pPr>
      <w:widowControl w:val="0"/>
      <w:numPr>
        <w:ilvl w:val="6"/>
        <w:numId w:val="51"/>
      </w:num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5040"/>
        <w:tab w:val="clear" w:pos="5760"/>
        <w:tab w:val="clear" w:pos="6480"/>
        <w:tab w:val="clear" w:pos="7200"/>
        <w:tab w:val="clear" w:pos="7920"/>
      </w:tabs>
      <w:autoSpaceDE w:val="0"/>
      <w:autoSpaceDN w:val="0"/>
      <w:spacing w:before="160" w:after="0"/>
      <w:ind w:left="2520" w:hanging="360"/>
    </w:pPr>
    <w:rPr>
      <w:rFonts w:asciiTheme="minorHAnsi" w:eastAsia="Century Gothic" w:hAnsiTheme="minorHAnsi" w:cs="Century Gothic"/>
      <w:b w:val="0"/>
      <w:szCs w:val="24"/>
      <w:lang w:bidi="it-IT"/>
    </w:rPr>
  </w:style>
  <w:style w:type="paragraph" w:customStyle="1" w:styleId="HeadingU8">
    <w:name w:val="Heading U8"/>
    <w:basedOn w:val="Titolo8"/>
    <w:next w:val="Corpotesto"/>
    <w:uiPriority w:val="10"/>
    <w:semiHidden/>
    <w:unhideWhenUsed/>
    <w:rsid w:val="00D40CA0"/>
    <w:pPr>
      <w:widowControl w:val="0"/>
      <w:numPr>
        <w:ilvl w:val="7"/>
        <w:numId w:val="51"/>
      </w:numPr>
      <w:autoSpaceDE w:val="0"/>
      <w:autoSpaceDN w:val="0"/>
      <w:spacing w:before="160"/>
      <w:ind w:left="2880" w:hanging="360"/>
    </w:pPr>
    <w:rPr>
      <w:rFonts w:asciiTheme="minorHAnsi" w:eastAsia="Century Gothic" w:hAnsiTheme="minorHAnsi" w:cs="Century Gothic"/>
      <w:b/>
      <w:i w:val="0"/>
      <w:sz w:val="24"/>
      <w:szCs w:val="24"/>
      <w:lang w:bidi="it-IT"/>
    </w:rPr>
  </w:style>
  <w:style w:type="paragraph" w:customStyle="1" w:styleId="HeadingU9">
    <w:name w:val="Heading U9"/>
    <w:basedOn w:val="Titolo9"/>
    <w:next w:val="Corpotesto"/>
    <w:uiPriority w:val="10"/>
    <w:semiHidden/>
    <w:unhideWhenUsed/>
    <w:rsid w:val="00D40CA0"/>
    <w:pPr>
      <w:keepNext/>
      <w:widowControl w:val="0"/>
      <w:numPr>
        <w:ilvl w:val="8"/>
        <w:numId w:val="51"/>
      </w:numPr>
      <w:autoSpaceDE w:val="0"/>
      <w:autoSpaceDN w:val="0"/>
      <w:spacing w:before="160" w:after="0"/>
      <w:ind w:left="3240" w:hanging="360"/>
    </w:pPr>
    <w:rPr>
      <w:rFonts w:asciiTheme="minorHAnsi" w:eastAsia="Century Gothic" w:hAnsiTheme="minorHAnsi" w:cs="Century Gothic"/>
      <w:b w:val="0"/>
      <w:i w:val="0"/>
      <w:sz w:val="22"/>
      <w:szCs w:val="22"/>
      <w:lang w:bidi="it-IT"/>
    </w:rPr>
  </w:style>
  <w:style w:type="numbering" w:customStyle="1" w:styleId="HeadingsUList">
    <w:name w:val="Headings U List"/>
    <w:uiPriority w:val="99"/>
    <w:rsid w:val="00D40CA0"/>
    <w:pPr>
      <w:numPr>
        <w:numId w:val="50"/>
      </w:numPr>
    </w:pPr>
  </w:style>
  <w:style w:type="paragraph" w:customStyle="1" w:styleId="nova-e-listitem">
    <w:name w:val="nova-e-list__item"/>
    <w:basedOn w:val="Normale"/>
    <w:rsid w:val="00D40CA0"/>
    <w:pPr>
      <w:spacing w:before="100" w:beforeAutospacing="1" w:after="100" w:afterAutospacing="1"/>
      <w:jc w:val="left"/>
    </w:pPr>
    <w:rPr>
      <w:sz w:val="24"/>
      <w:szCs w:val="24"/>
      <w:lang w:val="en-GB" w:eastAsia="en-GB"/>
    </w:rPr>
  </w:style>
  <w:style w:type="table" w:customStyle="1" w:styleId="GridTable1Light1">
    <w:name w:val="Grid Table 1 Light1"/>
    <w:basedOn w:val="Tabellanormale"/>
    <w:uiPriority w:val="46"/>
    <w:rsid w:val="00D40CA0"/>
    <w:rPr>
      <w:rFonts w:asciiTheme="minorHAnsi" w:eastAsiaTheme="minorHAnsi" w:hAnsiTheme="minorHAnsi" w:cstheme="minorBidi"/>
      <w:sz w:val="22"/>
      <w:szCs w:val="22"/>
      <w:lang w:val="en-GB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Light4">
    <w:name w:val="Table Grid Light4"/>
    <w:basedOn w:val="Tabellanormale"/>
    <w:uiPriority w:val="40"/>
    <w:rsid w:val="00D40CA0"/>
    <w:rPr>
      <w:rFonts w:asciiTheme="minorHAnsi" w:eastAsiaTheme="minorHAnsi" w:hAnsiTheme="minorHAnsi" w:cstheme="minorBidi"/>
      <w:sz w:val="22"/>
      <w:szCs w:val="22"/>
      <w:lang w:val="en-GB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Carpredefinitoparagrafo1">
    <w:name w:val="Car. predefinito paragrafo1"/>
    <w:rsid w:val="00BF0DD3"/>
  </w:style>
  <w:style w:type="paragraph" w:customStyle="1" w:styleId="Didascalia1">
    <w:name w:val="Didascalia1"/>
    <w:basedOn w:val="Standard"/>
    <w:rsid w:val="00BF0DD3"/>
    <w:pPr>
      <w:widowControl w:val="0"/>
      <w:suppressLineNumbers/>
      <w:suppressAutoHyphens/>
      <w:autoSpaceDN w:val="0"/>
      <w:spacing w:before="120" w:after="120"/>
      <w:jc w:val="left"/>
      <w:textAlignment w:val="baseline"/>
    </w:pPr>
    <w:rPr>
      <w:rFonts w:ascii="Times New Roman" w:eastAsia="Andale Sans UI" w:hAnsi="Times New Roman" w:cs="Tahoma"/>
      <w:i/>
      <w:iCs/>
      <w:kern w:val="3"/>
      <w:szCs w:val="24"/>
      <w:lang w:val="de-DE" w:eastAsia="ja-JP" w:bidi="fa-IR"/>
    </w:rPr>
  </w:style>
  <w:style w:type="character" w:customStyle="1" w:styleId="Rimandocommento1">
    <w:name w:val="Rimando commento1"/>
    <w:basedOn w:val="Carpredefinitoparagrafo1"/>
    <w:rsid w:val="00BF0DD3"/>
    <w:rPr>
      <w:sz w:val="16"/>
      <w:szCs w:val="16"/>
    </w:rPr>
  </w:style>
  <w:style w:type="character" w:customStyle="1" w:styleId="Nessuno">
    <w:name w:val="Nessuno"/>
    <w:rsid w:val="00BF0DD3"/>
    <w:rPr>
      <w:lang w:val="it-IT"/>
    </w:rPr>
  </w:style>
  <w:style w:type="paragraph" w:customStyle="1" w:styleId="Normale1">
    <w:name w:val="Normale1"/>
    <w:rsid w:val="00BF0DD3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character" w:customStyle="1" w:styleId="a-text-bold">
    <w:name w:val="a-text-bold"/>
    <w:basedOn w:val="Carpredefinitoparagrafo"/>
    <w:rsid w:val="00BF0DD3"/>
  </w:style>
  <w:style w:type="character" w:customStyle="1" w:styleId="contentpasted0">
    <w:name w:val="contentpasted0"/>
    <w:basedOn w:val="Carpredefinitoparagrafo"/>
    <w:rsid w:val="00FA3AEE"/>
  </w:style>
  <w:style w:type="character" w:customStyle="1" w:styleId="cf01">
    <w:name w:val="cf01"/>
    <w:basedOn w:val="Carpredefinitoparagrafo"/>
    <w:rsid w:val="0070303D"/>
    <w:rPr>
      <w:rFonts w:ascii="Segoe UI" w:hAnsi="Segoe UI" w:cs="Segoe UI" w:hint="default"/>
      <w:sz w:val="18"/>
      <w:szCs w:val="18"/>
    </w:rPr>
  </w:style>
  <w:style w:type="character" w:customStyle="1" w:styleId="arttitle">
    <w:name w:val="art_title"/>
    <w:basedOn w:val="Carpredefinitoparagrafo"/>
    <w:rsid w:val="0070303D"/>
  </w:style>
  <w:style w:type="character" w:customStyle="1" w:styleId="Data1">
    <w:name w:val="Data1"/>
    <w:basedOn w:val="Carpredefinitoparagrafo"/>
    <w:rsid w:val="0070303D"/>
  </w:style>
  <w:style w:type="character" w:customStyle="1" w:styleId="serialtitle">
    <w:name w:val="serial_title"/>
    <w:basedOn w:val="Carpredefinitoparagrafo"/>
    <w:rsid w:val="0070303D"/>
  </w:style>
  <w:style w:type="character" w:customStyle="1" w:styleId="volumeissue">
    <w:name w:val="volume_issue"/>
    <w:basedOn w:val="Carpredefinitoparagrafo"/>
    <w:rsid w:val="0070303D"/>
  </w:style>
  <w:style w:type="character" w:customStyle="1" w:styleId="pagerange">
    <w:name w:val="page_range"/>
    <w:basedOn w:val="Carpredefinitoparagrafo"/>
    <w:rsid w:val="0070303D"/>
  </w:style>
  <w:style w:type="paragraph" w:customStyle="1" w:styleId="pw-post-body-paragraph">
    <w:name w:val="pw-post-body-paragraph"/>
    <w:basedOn w:val="Normale"/>
    <w:rsid w:val="0070303D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UnresolvedMention3">
    <w:name w:val="Unresolved Mention3"/>
    <w:basedOn w:val="Carpredefinitoparagrafo"/>
    <w:uiPriority w:val="99"/>
    <w:semiHidden/>
    <w:unhideWhenUsed/>
    <w:rsid w:val="002D7A6C"/>
    <w:rPr>
      <w:color w:val="605E5C"/>
      <w:shd w:val="clear" w:color="auto" w:fill="E1DFDD"/>
    </w:rPr>
  </w:style>
  <w:style w:type="character" w:customStyle="1" w:styleId="UnresolvedMention4">
    <w:name w:val="Unresolved Mention4"/>
    <w:basedOn w:val="Carpredefinitoparagrafo"/>
    <w:uiPriority w:val="99"/>
    <w:semiHidden/>
    <w:unhideWhenUsed/>
    <w:rsid w:val="00290731"/>
    <w:rPr>
      <w:color w:val="605E5C"/>
      <w:shd w:val="clear" w:color="auto" w:fill="E1DFDD"/>
    </w:rPr>
  </w:style>
  <w:style w:type="paragraph" w:customStyle="1" w:styleId="Style2">
    <w:name w:val="Style2"/>
    <w:basedOn w:val="Titolo1"/>
    <w:link w:val="Style2Char"/>
    <w:qFormat/>
    <w:rsid w:val="00CD2695"/>
    <w:pPr>
      <w:keepLines/>
      <w:numPr>
        <w:numId w:val="0"/>
      </w:numPr>
      <w:spacing w:after="0" w:line="259" w:lineRule="auto"/>
      <w:jc w:val="left"/>
    </w:pPr>
    <w:rPr>
      <w:rFonts w:eastAsiaTheme="majorEastAsia" w:cstheme="majorBidi"/>
      <w:sz w:val="32"/>
      <w:szCs w:val="32"/>
      <w:lang w:val="en-GB"/>
    </w:rPr>
  </w:style>
  <w:style w:type="character" w:customStyle="1" w:styleId="Style2Char">
    <w:name w:val="Style2 Char"/>
    <w:basedOn w:val="Titolo1Carattere"/>
    <w:link w:val="Style2"/>
    <w:rsid w:val="00CD2695"/>
    <w:rPr>
      <w:rFonts w:ascii="Arial" w:eastAsiaTheme="majorEastAsia" w:hAnsi="Arial" w:cstheme="majorBidi"/>
      <w:b/>
      <w:noProof w:val="0"/>
      <w:kern w:val="28"/>
      <w:sz w:val="32"/>
      <w:szCs w:val="32"/>
      <w:lang w:val="en-GB" w:eastAsia="it-IT" w:bidi="ar-SA"/>
    </w:rPr>
  </w:style>
  <w:style w:type="paragraph" w:customStyle="1" w:styleId="Style3">
    <w:name w:val="Style3"/>
    <w:basedOn w:val="Titolo2"/>
    <w:link w:val="Style3Char"/>
    <w:qFormat/>
    <w:rsid w:val="00CD2695"/>
    <w:pPr>
      <w:suppressAutoHyphens w:val="0"/>
      <w:spacing w:before="40" w:line="360" w:lineRule="auto"/>
    </w:pPr>
    <w:rPr>
      <w:rFonts w:eastAsiaTheme="majorEastAsia"/>
      <w:bCs/>
      <w:sz w:val="24"/>
      <w:szCs w:val="24"/>
      <w:lang w:val="en-GB" w:eastAsia="en-US"/>
    </w:rPr>
  </w:style>
  <w:style w:type="character" w:customStyle="1" w:styleId="Style3Char">
    <w:name w:val="Style3 Char"/>
    <w:basedOn w:val="Titolo2Carattere"/>
    <w:link w:val="Style3"/>
    <w:rsid w:val="00CD2695"/>
    <w:rPr>
      <w:rFonts w:ascii="Arial" w:eastAsiaTheme="majorEastAsia" w:hAnsi="Arial"/>
      <w:b/>
      <w:bCs/>
      <w:sz w:val="24"/>
      <w:szCs w:val="24"/>
      <w:lang w:val="en-GB"/>
    </w:rPr>
  </w:style>
  <w:style w:type="character" w:styleId="Menzionenonrisolta">
    <w:name w:val="Unresolved Mention"/>
    <w:basedOn w:val="Carpredefinitoparagrafo"/>
    <w:uiPriority w:val="99"/>
    <w:semiHidden/>
    <w:unhideWhenUsed/>
    <w:rsid w:val="00CC3837"/>
    <w:rPr>
      <w:color w:val="605E5C"/>
      <w:shd w:val="clear" w:color="auto" w:fill="E1DFDD"/>
    </w:rPr>
  </w:style>
  <w:style w:type="character" w:customStyle="1" w:styleId="mw-page-title-main">
    <w:name w:val="mw-page-title-main"/>
    <w:basedOn w:val="Carpredefinitoparagrafo"/>
    <w:rsid w:val="00CC3837"/>
  </w:style>
  <w:style w:type="paragraph" w:customStyle="1" w:styleId="pdf">
    <w:name w:val="pdf"/>
    <w:basedOn w:val="Normale"/>
    <w:rsid w:val="00FB3BB6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BodyTextChar">
    <w:name w:val="Body Text Char"/>
    <w:aliases w:val="Corpo del testo Char,Tempo Body Text Char,Body Char"/>
    <w:basedOn w:val="Carpredefinitoparagrafo"/>
    <w:locked/>
    <w:rsid w:val="00692EB3"/>
  </w:style>
  <w:style w:type="character" w:customStyle="1" w:styleId="tran">
    <w:name w:val="tran"/>
    <w:basedOn w:val="Carpredefinitoparagrafo"/>
    <w:rsid w:val="009D148F"/>
  </w:style>
  <w:style w:type="table" w:styleId="Tabellaelenco3-colore1">
    <w:name w:val="List Table 3 Accent 1"/>
    <w:basedOn w:val="Tabellanormale"/>
    <w:uiPriority w:val="48"/>
    <w:rsid w:val="00F70CE4"/>
    <w:rPr>
      <w:rFonts w:asciiTheme="minorHAnsi" w:eastAsiaTheme="minorHAnsi" w:hAnsiTheme="minorHAnsi" w:cstheme="minorBidi"/>
      <w:sz w:val="22"/>
      <w:szCs w:val="22"/>
      <w:lang w:val="it-IT"/>
    </w:r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Tabellasemplice-2">
    <w:name w:val="Plain Table 2"/>
    <w:basedOn w:val="Tabellanormale"/>
    <w:uiPriority w:val="42"/>
    <w:rsid w:val="00FB60F2"/>
    <w:rPr>
      <w:lang w:val="it-IT" w:eastAsia="it-IT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gliatabellachiara">
    <w:name w:val="Grid Table Light"/>
    <w:basedOn w:val="Tabellanormale"/>
    <w:uiPriority w:val="40"/>
    <w:rsid w:val="00FB60F2"/>
    <w:rPr>
      <w:lang w:val="it-IT" w:eastAsia="it-IT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mathspan">
    <w:name w:val="mathspan"/>
    <w:basedOn w:val="Carpredefinitoparagrafo"/>
    <w:rsid w:val="00FB60F2"/>
  </w:style>
  <w:style w:type="character" w:customStyle="1" w:styleId="scxw55160486">
    <w:name w:val="scxw55160486"/>
    <w:basedOn w:val="Carpredefinitoparagrafo"/>
    <w:rsid w:val="00FB60F2"/>
  </w:style>
  <w:style w:type="character" w:customStyle="1" w:styleId="mi">
    <w:name w:val="mi"/>
    <w:basedOn w:val="Carpredefinitoparagrafo"/>
    <w:rsid w:val="00FB60F2"/>
  </w:style>
  <w:style w:type="character" w:customStyle="1" w:styleId="mo">
    <w:name w:val="mo"/>
    <w:basedOn w:val="Carpredefinitoparagrafo"/>
    <w:rsid w:val="00FB60F2"/>
  </w:style>
  <w:style w:type="character" w:customStyle="1" w:styleId="mjxassistivemathml">
    <w:name w:val="mjx_assistive_mathml"/>
    <w:basedOn w:val="Carpredefinitoparagrafo"/>
    <w:rsid w:val="00FB60F2"/>
  </w:style>
  <w:style w:type="character" w:customStyle="1" w:styleId="superscript">
    <w:name w:val="superscript"/>
    <w:basedOn w:val="Carpredefinitoparagrafo"/>
    <w:rsid w:val="00FB60F2"/>
  </w:style>
  <w:style w:type="character" w:customStyle="1" w:styleId="wacimagecontainer">
    <w:name w:val="wacimagecontainer"/>
    <w:basedOn w:val="Carpredefinitoparagrafo"/>
    <w:rsid w:val="00FB60F2"/>
  </w:style>
  <w:style w:type="character" w:customStyle="1" w:styleId="mn">
    <w:name w:val="mn"/>
    <w:basedOn w:val="Carpredefinitoparagrafo"/>
    <w:rsid w:val="00FB60F2"/>
  </w:style>
  <w:style w:type="numbering" w:customStyle="1" w:styleId="StilePuntato2">
    <w:name w:val="Stile Puntato2"/>
    <w:basedOn w:val="Nessunelenco"/>
    <w:rsid w:val="00A47CB1"/>
  </w:style>
  <w:style w:type="table" w:styleId="Tabellagriglia5scura-colore5">
    <w:name w:val="Grid Table 5 Dark Accent 5"/>
    <w:basedOn w:val="Tabellanormale"/>
    <w:uiPriority w:val="50"/>
    <w:rsid w:val="00FD4C12"/>
    <w:rPr>
      <w:rFonts w:asciiTheme="minorHAnsi" w:eastAsiaTheme="minorHAnsi" w:hAnsiTheme="minorHAnsi" w:cstheme="minorBidi"/>
      <w:sz w:val="22"/>
      <w:szCs w:val="22"/>
      <w14:ligatures w14:val="standardContextual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paragraph" w:customStyle="1" w:styleId="Normale3">
    <w:name w:val="Normale3"/>
    <w:rsid w:val="00FD4C12"/>
    <w:pPr>
      <w:spacing w:line="360" w:lineRule="auto"/>
      <w:ind w:firstLine="567"/>
      <w:jc w:val="both"/>
    </w:pPr>
    <w:rPr>
      <w:rFonts w:ascii="Arial" w:eastAsia="Arial" w:hAnsi="Arial" w:cs="Arial"/>
      <w:sz w:val="22"/>
      <w:szCs w:val="22"/>
      <w:lang w:val="it-IT" w:eastAsia="it-IT"/>
    </w:rPr>
  </w:style>
  <w:style w:type="paragraph" w:customStyle="1" w:styleId="Normale2">
    <w:name w:val="Normale2"/>
    <w:rsid w:val="00FD4C12"/>
    <w:pPr>
      <w:spacing w:line="360" w:lineRule="auto"/>
      <w:ind w:firstLine="567"/>
      <w:jc w:val="both"/>
    </w:pPr>
    <w:rPr>
      <w:rFonts w:ascii="Arial" w:eastAsia="Arial" w:hAnsi="Arial" w:cs="Arial"/>
      <w:sz w:val="22"/>
      <w:szCs w:val="22"/>
      <w:lang w:val="it-IT" w:eastAsia="it-IT"/>
    </w:rPr>
  </w:style>
  <w:style w:type="paragraph" w:customStyle="1" w:styleId="didascalia0">
    <w:name w:val="didascalia"/>
    <w:basedOn w:val="Normale"/>
    <w:qFormat/>
    <w:rsid w:val="00FD4C12"/>
    <w:pPr>
      <w:spacing w:line="360" w:lineRule="auto"/>
    </w:pPr>
    <w:rPr>
      <w:rFonts w:eastAsiaTheme="minorHAnsi" w:cstheme="minorBidi"/>
      <w:i/>
      <w:szCs w:val="22"/>
      <w:lang w:val="en-US" w:eastAsia="en-US"/>
    </w:rPr>
  </w:style>
  <w:style w:type="numbering" w:customStyle="1" w:styleId="Stile2">
    <w:name w:val="Stile2"/>
    <w:uiPriority w:val="99"/>
    <w:rsid w:val="00FD4C12"/>
    <w:pPr>
      <w:numPr>
        <w:numId w:val="52"/>
      </w:numPr>
    </w:pPr>
  </w:style>
  <w:style w:type="character" w:customStyle="1" w:styleId="TestofumettoCarattere1">
    <w:name w:val="Testo fumetto Carattere1"/>
    <w:basedOn w:val="Carpredefinitoparagrafo"/>
    <w:uiPriority w:val="99"/>
    <w:semiHidden/>
    <w:rsid w:val="00FD4C12"/>
    <w:rPr>
      <w:rFonts w:ascii="Tahoma" w:eastAsia="Arial" w:hAnsi="Tahoma" w:cs="Tahoma"/>
      <w:sz w:val="16"/>
      <w:szCs w:val="16"/>
      <w:lang w:eastAsia="it-IT"/>
      <w14:ligatures w14:val="none"/>
    </w:rPr>
  </w:style>
  <w:style w:type="character" w:customStyle="1" w:styleId="IntestazioneCarattere1">
    <w:name w:val="Intestazione Carattere1"/>
    <w:basedOn w:val="Carpredefinitoparagrafo"/>
    <w:uiPriority w:val="99"/>
    <w:rsid w:val="00FD4C12"/>
    <w:rPr>
      <w:rFonts w:ascii="Times New Roman" w:eastAsia="Arial" w:hAnsi="Times New Roman" w:cs="Arial"/>
      <w:sz w:val="24"/>
      <w:lang w:eastAsia="it-IT"/>
      <w14:ligatures w14:val="none"/>
    </w:rPr>
  </w:style>
  <w:style w:type="character" w:customStyle="1" w:styleId="PidipaginaCarattere1">
    <w:name w:val="Piè di pagina Carattere1"/>
    <w:basedOn w:val="Carpredefinitoparagrafo"/>
    <w:uiPriority w:val="99"/>
    <w:rsid w:val="00FD4C12"/>
    <w:rPr>
      <w:rFonts w:ascii="Times New Roman" w:eastAsia="Arial" w:hAnsi="Times New Roman" w:cs="Arial"/>
      <w:sz w:val="24"/>
      <w:lang w:eastAsia="it-IT"/>
      <w14:ligatures w14:val="none"/>
    </w:rPr>
  </w:style>
  <w:style w:type="character" w:customStyle="1" w:styleId="TestocommentoCarattere1">
    <w:name w:val="Testo commento Carattere1"/>
    <w:basedOn w:val="Carpredefinitoparagrafo"/>
    <w:uiPriority w:val="99"/>
    <w:rsid w:val="00FD4C12"/>
    <w:rPr>
      <w:rFonts w:ascii="Times New Roman" w:eastAsia="Arial" w:hAnsi="Times New Roman" w:cs="Arial"/>
      <w:sz w:val="20"/>
      <w:szCs w:val="20"/>
      <w:lang w:eastAsia="it-IT"/>
      <w14:ligatures w14:val="none"/>
    </w:rPr>
  </w:style>
  <w:style w:type="character" w:customStyle="1" w:styleId="Titolo7Carattere1">
    <w:name w:val="Titolo 7 Carattere1"/>
    <w:basedOn w:val="Carpredefinitoparagrafo"/>
    <w:uiPriority w:val="9"/>
    <w:semiHidden/>
    <w:rsid w:val="00FD4C12"/>
    <w:rPr>
      <w:rFonts w:asciiTheme="majorHAnsi" w:eastAsiaTheme="majorEastAsia" w:hAnsiTheme="majorHAnsi" w:cstheme="majorBidi"/>
      <w:i/>
      <w:iCs/>
      <w:color w:val="243F60" w:themeColor="accent1" w:themeShade="7F"/>
      <w:sz w:val="24"/>
      <w:lang w:eastAsia="it-IT"/>
      <w14:ligatures w14:val="none"/>
    </w:rPr>
  </w:style>
  <w:style w:type="character" w:customStyle="1" w:styleId="Titolo8Carattere1">
    <w:name w:val="Titolo 8 Carattere1"/>
    <w:basedOn w:val="Carpredefinitoparagrafo"/>
    <w:uiPriority w:val="9"/>
    <w:semiHidden/>
    <w:rsid w:val="00FD4C12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it-IT"/>
      <w14:ligatures w14:val="none"/>
    </w:rPr>
  </w:style>
  <w:style w:type="character" w:customStyle="1" w:styleId="Titolo9Carattere1">
    <w:name w:val="Titolo 9 Carattere1"/>
    <w:basedOn w:val="Carpredefinitoparagrafo"/>
    <w:uiPriority w:val="9"/>
    <w:semiHidden/>
    <w:rsid w:val="00FD4C1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it-IT"/>
      <w14:ligatures w14:val="none"/>
    </w:rPr>
  </w:style>
  <w:style w:type="character" w:customStyle="1" w:styleId="SoggettocommentoCarattere1">
    <w:name w:val="Soggetto commento Carattere1"/>
    <w:basedOn w:val="TestocommentoCarattere1"/>
    <w:uiPriority w:val="99"/>
    <w:semiHidden/>
    <w:rsid w:val="00FD4C12"/>
    <w:rPr>
      <w:rFonts w:ascii="Times New Roman" w:eastAsia="Arial" w:hAnsi="Times New Roman" w:cs="Arial"/>
      <w:b/>
      <w:bCs/>
      <w:sz w:val="20"/>
      <w:szCs w:val="20"/>
      <w:lang w:eastAsia="it-IT"/>
      <w14:ligatures w14:val="none"/>
    </w:rPr>
  </w:style>
  <w:style w:type="character" w:customStyle="1" w:styleId="TestofumettoCarattere2">
    <w:name w:val="Testo fumetto Carattere2"/>
    <w:basedOn w:val="Carpredefinitoparagrafo"/>
    <w:uiPriority w:val="99"/>
    <w:semiHidden/>
    <w:rsid w:val="00FD4C12"/>
    <w:rPr>
      <w:rFonts w:ascii="Tahoma" w:eastAsia="Arial" w:hAnsi="Tahoma" w:cs="Tahoma"/>
      <w:sz w:val="16"/>
      <w:szCs w:val="16"/>
      <w:lang w:eastAsia="it-IT"/>
      <w14:ligatures w14:val="none"/>
    </w:rPr>
  </w:style>
  <w:style w:type="character" w:customStyle="1" w:styleId="IntestazioneCarattere2">
    <w:name w:val="Intestazione Carattere2"/>
    <w:basedOn w:val="Carpredefinitoparagrafo"/>
    <w:uiPriority w:val="99"/>
    <w:rsid w:val="00FD4C12"/>
    <w:rPr>
      <w:rFonts w:ascii="Times New Roman" w:eastAsia="Arial" w:hAnsi="Times New Roman" w:cs="Arial"/>
      <w:sz w:val="24"/>
      <w:lang w:eastAsia="it-IT"/>
      <w14:ligatures w14:val="none"/>
    </w:rPr>
  </w:style>
  <w:style w:type="character" w:customStyle="1" w:styleId="PidipaginaCarattere2">
    <w:name w:val="Piè di pagina Carattere2"/>
    <w:basedOn w:val="Carpredefinitoparagrafo"/>
    <w:uiPriority w:val="99"/>
    <w:rsid w:val="00FD4C12"/>
    <w:rPr>
      <w:rFonts w:ascii="Times New Roman" w:eastAsia="Arial" w:hAnsi="Times New Roman" w:cs="Arial"/>
      <w:sz w:val="24"/>
      <w:lang w:eastAsia="it-IT"/>
      <w14:ligatures w14:val="none"/>
    </w:rPr>
  </w:style>
  <w:style w:type="character" w:customStyle="1" w:styleId="TestocommentoCarattere2">
    <w:name w:val="Testo commento Carattere2"/>
    <w:basedOn w:val="Carpredefinitoparagrafo"/>
    <w:uiPriority w:val="99"/>
    <w:rsid w:val="00FD4C12"/>
  </w:style>
  <w:style w:type="character" w:customStyle="1" w:styleId="Titolo7Carattere2">
    <w:name w:val="Titolo 7 Carattere2"/>
    <w:basedOn w:val="Carpredefinitoparagrafo"/>
    <w:uiPriority w:val="9"/>
    <w:rsid w:val="00FD4C12"/>
    <w:rPr>
      <w:b/>
      <w:sz w:val="24"/>
    </w:rPr>
  </w:style>
  <w:style w:type="character" w:customStyle="1" w:styleId="Titolo8Carattere2">
    <w:name w:val="Titolo 8 Carattere2"/>
    <w:basedOn w:val="Carpredefinitoparagrafo"/>
    <w:uiPriority w:val="9"/>
    <w:rsid w:val="00FD4C12"/>
    <w:rPr>
      <w:i/>
      <w:sz w:val="16"/>
    </w:rPr>
  </w:style>
  <w:style w:type="character" w:customStyle="1" w:styleId="Titolo9Carattere2">
    <w:name w:val="Titolo 9 Carattere2"/>
    <w:basedOn w:val="Carpredefinitoparagrafo"/>
    <w:uiPriority w:val="9"/>
    <w:rsid w:val="00FD4C12"/>
    <w:rPr>
      <w:rFonts w:ascii="Arial" w:hAnsi="Arial"/>
      <w:b/>
      <w:i/>
      <w:sz w:val="18"/>
    </w:rPr>
  </w:style>
  <w:style w:type="character" w:customStyle="1" w:styleId="SoggettocommentoCarattere2">
    <w:name w:val="Soggetto commento Carattere2"/>
    <w:basedOn w:val="TestocommentoCarattere2"/>
    <w:uiPriority w:val="99"/>
    <w:semiHidden/>
    <w:rsid w:val="00FD4C12"/>
  </w:style>
  <w:style w:type="table" w:styleId="Tabellagriglia5scura">
    <w:name w:val="Grid Table 5 Dark"/>
    <w:basedOn w:val="Tabellanormale"/>
    <w:uiPriority w:val="50"/>
    <w:rsid w:val="00FD4C12"/>
    <w:rPr>
      <w:rFonts w:asciiTheme="minorHAnsi" w:eastAsiaTheme="minorHAnsi" w:hAnsiTheme="minorHAnsi" w:cstheme="minorBidi"/>
      <w:sz w:val="22"/>
      <w:szCs w:val="22"/>
      <w14:ligatures w14:val="standardContextual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paragraph" w:customStyle="1" w:styleId="Balk">
    <w:name w:val="Başlık"/>
    <w:basedOn w:val="Titolo2"/>
    <w:link w:val="BalkChar"/>
    <w:rsid w:val="00FD4C12"/>
    <w:pPr>
      <w:suppressAutoHyphens w:val="0"/>
      <w:spacing w:line="360" w:lineRule="auto"/>
    </w:pPr>
    <w:rPr>
      <w:rFonts w:eastAsia="Arial" w:cs="Arial"/>
      <w:sz w:val="24"/>
      <w:szCs w:val="32"/>
      <w:lang w:val="en-GB" w:eastAsia="en-US"/>
    </w:rPr>
  </w:style>
  <w:style w:type="character" w:customStyle="1" w:styleId="BalkChar">
    <w:name w:val="Başlık Char"/>
    <w:basedOn w:val="Titolo2Carattere"/>
    <w:link w:val="Balk"/>
    <w:rsid w:val="00FD4C12"/>
    <w:rPr>
      <w:rFonts w:ascii="Arial" w:eastAsia="Arial" w:hAnsi="Arial" w:cs="Arial"/>
      <w:b/>
      <w:sz w:val="24"/>
      <w:szCs w:val="32"/>
      <w:lang w:val="en-GB"/>
    </w:rPr>
  </w:style>
  <w:style w:type="character" w:customStyle="1" w:styleId="gmail-apple-converted-space">
    <w:name w:val="gmail-apple-converted-space"/>
    <w:basedOn w:val="Carpredefinitoparagrafo"/>
    <w:rsid w:val="005B7A43"/>
  </w:style>
  <w:style w:type="character" w:styleId="CodiceHTML">
    <w:name w:val="HTML Code"/>
    <w:basedOn w:val="Carpredefinitoparagrafo"/>
    <w:uiPriority w:val="99"/>
    <w:semiHidden/>
    <w:unhideWhenUsed/>
    <w:rsid w:val="003E2E59"/>
    <w:rPr>
      <w:rFonts w:ascii="Courier New" w:eastAsia="Times New Roman" w:hAnsi="Courier New" w:cs="Courier New"/>
      <w:sz w:val="20"/>
      <w:szCs w:val="20"/>
    </w:rPr>
  </w:style>
  <w:style w:type="character" w:customStyle="1" w:styleId="hljs-keyword">
    <w:name w:val="hljs-keyword"/>
    <w:basedOn w:val="Carpredefinitoparagrafo"/>
    <w:rsid w:val="003E2E59"/>
  </w:style>
  <w:style w:type="table" w:styleId="Tabellasemplice5">
    <w:name w:val="Plain Table 5"/>
    <w:basedOn w:val="Tabellanormale"/>
    <w:uiPriority w:val="45"/>
    <w:rsid w:val="00375820"/>
    <w:rPr>
      <w:rFonts w:asciiTheme="minorHAnsi" w:eastAsiaTheme="minorHAnsi" w:hAnsiTheme="minorHAnsi" w:cstheme="minorBidi"/>
      <w:sz w:val="24"/>
      <w:szCs w:val="24"/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yiv3685273994msonormal">
    <w:name w:val="yiv3685273994msonormal"/>
    <w:basedOn w:val="Normale"/>
    <w:rsid w:val="005F76DF"/>
    <w:pPr>
      <w:spacing w:before="100" w:beforeAutospacing="1" w:after="100" w:afterAutospacing="1"/>
      <w:jc w:val="left"/>
    </w:pPr>
    <w:rPr>
      <w:sz w:val="24"/>
      <w:szCs w:val="24"/>
      <w:lang w:val="en-US" w:eastAsia="en-US"/>
    </w:rPr>
  </w:style>
  <w:style w:type="character" w:customStyle="1" w:styleId="hlfld-abstract">
    <w:name w:val="hlfld-abstract"/>
    <w:rsid w:val="005F76DF"/>
  </w:style>
  <w:style w:type="character" w:customStyle="1" w:styleId="hlfld-title">
    <w:name w:val="hlfld-title"/>
    <w:rsid w:val="005F76DF"/>
  </w:style>
  <w:style w:type="character" w:customStyle="1" w:styleId="highlightbeginselected">
    <w:name w:val="highlight begin selected"/>
    <w:rsid w:val="005F76DF"/>
  </w:style>
  <w:style w:type="character" w:customStyle="1" w:styleId="highlightendselected">
    <w:name w:val="highlight end selected"/>
    <w:rsid w:val="005F76DF"/>
  </w:style>
  <w:style w:type="character" w:customStyle="1" w:styleId="journal">
    <w:name w:val="journal"/>
    <w:rsid w:val="005F76DF"/>
  </w:style>
  <w:style w:type="character" w:customStyle="1" w:styleId="jnumber">
    <w:name w:val="jnumber"/>
    <w:rsid w:val="005F76DF"/>
  </w:style>
  <w:style w:type="character" w:customStyle="1" w:styleId="post-timestamp">
    <w:name w:val="post-timestamp"/>
    <w:rsid w:val="005F76DF"/>
  </w:style>
  <w:style w:type="character" w:customStyle="1" w:styleId="name">
    <w:name w:val="name"/>
    <w:rsid w:val="005F76DF"/>
  </w:style>
  <w:style w:type="character" w:customStyle="1" w:styleId="slug-vol">
    <w:name w:val="slug-vol"/>
    <w:rsid w:val="005F76DF"/>
  </w:style>
  <w:style w:type="character" w:customStyle="1" w:styleId="slug-issue">
    <w:name w:val="slug-issue"/>
    <w:rsid w:val="005F76DF"/>
  </w:style>
  <w:style w:type="character" w:customStyle="1" w:styleId="slug-pages">
    <w:name w:val="slug-pages"/>
    <w:rsid w:val="005F76DF"/>
  </w:style>
  <w:style w:type="character" w:customStyle="1" w:styleId="publication-info">
    <w:name w:val="publication-info"/>
    <w:rsid w:val="005F76DF"/>
  </w:style>
  <w:style w:type="character" w:customStyle="1" w:styleId="nowrap">
    <w:name w:val="nowrap"/>
    <w:rsid w:val="005F76DF"/>
  </w:style>
  <w:style w:type="paragraph" w:customStyle="1" w:styleId="details-isdn">
    <w:name w:val="details-isdn"/>
    <w:basedOn w:val="Normale"/>
    <w:rsid w:val="005F76DF"/>
    <w:pPr>
      <w:spacing w:before="100" w:beforeAutospacing="1" w:after="100" w:afterAutospacing="1"/>
      <w:jc w:val="left"/>
    </w:pPr>
    <w:rPr>
      <w:sz w:val="24"/>
      <w:szCs w:val="24"/>
      <w:lang w:val="en-US" w:eastAsia="en-US"/>
    </w:rPr>
  </w:style>
  <w:style w:type="character" w:customStyle="1" w:styleId="typeclassificationparent">
    <w:name w:val="type_classification_parent"/>
    <w:rsid w:val="005F76DF"/>
  </w:style>
  <w:style w:type="character" w:customStyle="1" w:styleId="typeclassification">
    <w:name w:val="type_classification"/>
    <w:rsid w:val="005F76DF"/>
  </w:style>
  <w:style w:type="paragraph" w:customStyle="1" w:styleId="relationspersons">
    <w:name w:val="relations persons"/>
    <w:basedOn w:val="Normale"/>
    <w:rsid w:val="005F76DF"/>
    <w:pPr>
      <w:spacing w:before="100" w:beforeAutospacing="1" w:after="100" w:afterAutospacing="1"/>
      <w:jc w:val="left"/>
    </w:pPr>
    <w:rPr>
      <w:sz w:val="24"/>
      <w:szCs w:val="24"/>
      <w:lang w:val="en-US" w:eastAsia="en-US"/>
    </w:rPr>
  </w:style>
  <w:style w:type="character" w:customStyle="1" w:styleId="renderingrenderinginlinerenderingueoexternalorganisationrenderingueoexternalorganisationinline">
    <w:name w:val="rendering rendering_inline rendering_ueoexternalorganisation rendering_ueoexternalorganisation_inline"/>
    <w:rsid w:val="005F76DF"/>
  </w:style>
  <w:style w:type="character" w:customStyle="1" w:styleId="highlightselected">
    <w:name w:val="highlight selected"/>
    <w:rsid w:val="005F76DF"/>
  </w:style>
  <w:style w:type="character" w:customStyle="1" w:styleId="a">
    <w:name w:val="a"/>
    <w:rsid w:val="005F76DF"/>
  </w:style>
  <w:style w:type="paragraph" w:customStyle="1" w:styleId="reference-source">
    <w:name w:val="reference-source"/>
    <w:basedOn w:val="Normale"/>
    <w:rsid w:val="005F76DF"/>
    <w:pPr>
      <w:spacing w:before="100" w:beforeAutospacing="1" w:after="100" w:afterAutospacing="1"/>
      <w:jc w:val="left"/>
    </w:pPr>
    <w:rPr>
      <w:sz w:val="24"/>
      <w:szCs w:val="24"/>
      <w:lang w:val="en-US" w:eastAsia="en-US"/>
    </w:rPr>
  </w:style>
  <w:style w:type="character" w:customStyle="1" w:styleId="publication-titlejs-publication-title">
    <w:name w:val="publication-title js-publication-title"/>
    <w:rsid w:val="005F76DF"/>
  </w:style>
  <w:style w:type="character" w:customStyle="1" w:styleId="slug-pub-date">
    <w:name w:val="slug-pub-date"/>
    <w:rsid w:val="005F76DF"/>
  </w:style>
  <w:style w:type="character" w:customStyle="1" w:styleId="Subtitle1">
    <w:name w:val="Subtitle1"/>
    <w:rsid w:val="005F76DF"/>
  </w:style>
  <w:style w:type="character" w:customStyle="1" w:styleId="st">
    <w:name w:val="st"/>
    <w:rsid w:val="005F76DF"/>
  </w:style>
  <w:style w:type="character" w:customStyle="1" w:styleId="tgc">
    <w:name w:val="_tgc"/>
    <w:rsid w:val="005F76DF"/>
  </w:style>
  <w:style w:type="paragraph" w:customStyle="1" w:styleId="StyleHeading1TimesNewRoman12pt">
    <w:name w:val="Style Heading 1 + Times New Roman 12 pt"/>
    <w:basedOn w:val="Titolo1"/>
    <w:rsid w:val="005F76DF"/>
    <w:pPr>
      <w:keepLines/>
      <w:numPr>
        <w:numId w:val="0"/>
      </w:numPr>
      <w:spacing w:before="480" w:after="0" w:line="276" w:lineRule="auto"/>
      <w:jc w:val="left"/>
    </w:pPr>
    <w:rPr>
      <w:rFonts w:ascii="Times New Roman" w:hAnsi="Times New Roman"/>
      <w:bCs/>
      <w:color w:val="000000"/>
      <w:kern w:val="0"/>
      <w:sz w:val="24"/>
      <w:szCs w:val="28"/>
      <w:lang w:val="x-none" w:eastAsia="x-none"/>
    </w:rPr>
  </w:style>
  <w:style w:type="character" w:customStyle="1" w:styleId="ff1fs1ws3v2">
    <w:name w:val="ff1 fs1 ws3 v2"/>
    <w:rsid w:val="005F76DF"/>
  </w:style>
  <w:style w:type="character" w:customStyle="1" w:styleId="publication-meta-journal">
    <w:name w:val="publication-meta-journal"/>
    <w:rsid w:val="005F76DF"/>
  </w:style>
  <w:style w:type="character" w:customStyle="1" w:styleId="v0">
    <w:name w:val="v0"/>
    <w:rsid w:val="005F76DF"/>
  </w:style>
  <w:style w:type="character" w:customStyle="1" w:styleId="publication-meta-date">
    <w:name w:val="publication-meta-date"/>
    <w:rsid w:val="005F76DF"/>
  </w:style>
  <w:style w:type="character" w:customStyle="1" w:styleId="authorsname">
    <w:name w:val="authors__name"/>
    <w:rsid w:val="005F76DF"/>
  </w:style>
  <w:style w:type="character" w:customStyle="1" w:styleId="ff5">
    <w:name w:val="ff5"/>
    <w:rsid w:val="005F76DF"/>
  </w:style>
  <w:style w:type="character" w:customStyle="1" w:styleId="ff1">
    <w:name w:val="ff1"/>
    <w:rsid w:val="005F76DF"/>
  </w:style>
  <w:style w:type="character" w:customStyle="1" w:styleId="ff3ls2v1">
    <w:name w:val="ff3 ls2 v1"/>
    <w:rsid w:val="005F76DF"/>
  </w:style>
  <w:style w:type="character" w:customStyle="1" w:styleId="ls25">
    <w:name w:val="ls25"/>
    <w:rsid w:val="005F76DF"/>
  </w:style>
  <w:style w:type="character" w:customStyle="1" w:styleId="cit">
    <w:name w:val="cit"/>
    <w:rsid w:val="005F76DF"/>
  </w:style>
  <w:style w:type="character" w:customStyle="1" w:styleId="element-citation">
    <w:name w:val="element-citation"/>
    <w:rsid w:val="005F76DF"/>
  </w:style>
  <w:style w:type="character" w:customStyle="1" w:styleId="ref-journal">
    <w:name w:val="ref-journal"/>
    <w:rsid w:val="005F76DF"/>
  </w:style>
  <w:style w:type="paragraph" w:customStyle="1" w:styleId="Pa12">
    <w:name w:val="Pa12"/>
    <w:basedOn w:val="Normale"/>
    <w:next w:val="Normale"/>
    <w:uiPriority w:val="99"/>
    <w:rsid w:val="005F76DF"/>
    <w:pPr>
      <w:autoSpaceDE w:val="0"/>
      <w:autoSpaceDN w:val="0"/>
      <w:adjustRightInd w:val="0"/>
      <w:spacing w:line="221" w:lineRule="atLeast"/>
      <w:jc w:val="left"/>
    </w:pPr>
    <w:rPr>
      <w:sz w:val="24"/>
      <w:szCs w:val="24"/>
      <w:lang w:val="en-GB" w:eastAsia="en-US"/>
    </w:rPr>
  </w:style>
  <w:style w:type="paragraph" w:customStyle="1" w:styleId="Pa10">
    <w:name w:val="Pa10"/>
    <w:basedOn w:val="Normale"/>
    <w:next w:val="Normale"/>
    <w:uiPriority w:val="99"/>
    <w:rsid w:val="005F76DF"/>
    <w:pPr>
      <w:autoSpaceDE w:val="0"/>
      <w:autoSpaceDN w:val="0"/>
      <w:adjustRightInd w:val="0"/>
      <w:spacing w:line="201" w:lineRule="atLeast"/>
      <w:jc w:val="left"/>
    </w:pPr>
    <w:rPr>
      <w:sz w:val="24"/>
      <w:szCs w:val="24"/>
      <w:lang w:val="en-GB" w:eastAsia="en-US"/>
    </w:rPr>
  </w:style>
  <w:style w:type="paragraph" w:customStyle="1" w:styleId="Pa13">
    <w:name w:val="Pa13"/>
    <w:basedOn w:val="Normale"/>
    <w:next w:val="Normale"/>
    <w:uiPriority w:val="99"/>
    <w:rsid w:val="005F76DF"/>
    <w:pPr>
      <w:autoSpaceDE w:val="0"/>
      <w:autoSpaceDN w:val="0"/>
      <w:adjustRightInd w:val="0"/>
      <w:spacing w:line="201" w:lineRule="atLeast"/>
      <w:jc w:val="left"/>
    </w:pPr>
    <w:rPr>
      <w:sz w:val="24"/>
      <w:szCs w:val="24"/>
      <w:lang w:val="en-GB" w:eastAsia="en-US"/>
    </w:rPr>
  </w:style>
  <w:style w:type="paragraph" w:customStyle="1" w:styleId="Pa14">
    <w:name w:val="Pa14"/>
    <w:basedOn w:val="Normale"/>
    <w:next w:val="Normale"/>
    <w:uiPriority w:val="99"/>
    <w:rsid w:val="005F76DF"/>
    <w:pPr>
      <w:autoSpaceDE w:val="0"/>
      <w:autoSpaceDN w:val="0"/>
      <w:adjustRightInd w:val="0"/>
      <w:spacing w:line="201" w:lineRule="atLeast"/>
      <w:jc w:val="left"/>
    </w:pPr>
    <w:rPr>
      <w:sz w:val="24"/>
      <w:szCs w:val="24"/>
      <w:lang w:val="en-GB" w:eastAsia="en-US"/>
    </w:rPr>
  </w:style>
  <w:style w:type="paragraph" w:customStyle="1" w:styleId="Pa15">
    <w:name w:val="Pa15"/>
    <w:basedOn w:val="Normale"/>
    <w:next w:val="Normale"/>
    <w:uiPriority w:val="99"/>
    <w:rsid w:val="005F76DF"/>
    <w:pPr>
      <w:autoSpaceDE w:val="0"/>
      <w:autoSpaceDN w:val="0"/>
      <w:adjustRightInd w:val="0"/>
      <w:spacing w:line="201" w:lineRule="atLeast"/>
      <w:jc w:val="left"/>
    </w:pPr>
    <w:rPr>
      <w:sz w:val="24"/>
      <w:szCs w:val="24"/>
      <w:lang w:val="en-GB" w:eastAsia="en-US"/>
    </w:rPr>
  </w:style>
  <w:style w:type="character" w:customStyle="1" w:styleId="A6">
    <w:name w:val="A6"/>
    <w:uiPriority w:val="99"/>
    <w:rsid w:val="005F76DF"/>
    <w:rPr>
      <w:color w:val="000000"/>
      <w:sz w:val="11"/>
    </w:rPr>
  </w:style>
  <w:style w:type="character" w:customStyle="1" w:styleId="A9">
    <w:name w:val="A9"/>
    <w:uiPriority w:val="99"/>
    <w:rsid w:val="005F76DF"/>
    <w:rPr>
      <w:i/>
      <w:color w:val="000000"/>
      <w:sz w:val="11"/>
    </w:rPr>
  </w:style>
  <w:style w:type="character" w:customStyle="1" w:styleId="A11">
    <w:name w:val="A11"/>
    <w:uiPriority w:val="99"/>
    <w:rsid w:val="005F76DF"/>
    <w:rPr>
      <w:color w:val="000000"/>
      <w:sz w:val="10"/>
    </w:rPr>
  </w:style>
  <w:style w:type="character" w:customStyle="1" w:styleId="personname">
    <w:name w:val="person_name"/>
    <w:rsid w:val="005F76DF"/>
  </w:style>
  <w:style w:type="character" w:customStyle="1" w:styleId="epdocumentcitation">
    <w:name w:val="ep_document_citation"/>
    <w:rsid w:val="005F76DF"/>
  </w:style>
  <w:style w:type="character" w:customStyle="1" w:styleId="documentformat">
    <w:name w:val="document_format"/>
    <w:rsid w:val="005F76DF"/>
  </w:style>
  <w:style w:type="character" w:customStyle="1" w:styleId="documentfilename">
    <w:name w:val="document_filename"/>
    <w:rsid w:val="005F76DF"/>
  </w:style>
  <w:style w:type="paragraph" w:customStyle="1" w:styleId="sciencepg-to-cite-this-article-content">
    <w:name w:val="sciencepg-to-cite-this-article-content"/>
    <w:basedOn w:val="Normale"/>
    <w:rsid w:val="005F76DF"/>
    <w:pPr>
      <w:spacing w:before="100" w:beforeAutospacing="1" w:after="100" w:afterAutospacing="1"/>
      <w:jc w:val="left"/>
    </w:pPr>
    <w:rPr>
      <w:sz w:val="24"/>
      <w:szCs w:val="24"/>
      <w:lang w:val="en-GB" w:eastAsia="en-GB"/>
    </w:rPr>
  </w:style>
  <w:style w:type="character" w:customStyle="1" w:styleId="sciencepg-issuename">
    <w:name w:val="sciencepg-issuename"/>
    <w:rsid w:val="005F76DF"/>
  </w:style>
  <w:style w:type="character" w:customStyle="1" w:styleId="ls47">
    <w:name w:val="ls47"/>
    <w:rsid w:val="005F76DF"/>
  </w:style>
  <w:style w:type="paragraph" w:customStyle="1" w:styleId="volume-issue">
    <w:name w:val="volume-issue"/>
    <w:basedOn w:val="Normale"/>
    <w:rsid w:val="005F76DF"/>
    <w:pPr>
      <w:spacing w:before="100" w:beforeAutospacing="1" w:after="100" w:afterAutospacing="1"/>
      <w:jc w:val="left"/>
    </w:pPr>
    <w:rPr>
      <w:sz w:val="24"/>
      <w:szCs w:val="24"/>
      <w:lang w:val="en-GB" w:eastAsia="en-GB"/>
    </w:rPr>
  </w:style>
  <w:style w:type="character" w:customStyle="1" w:styleId="referencemixed-citation">
    <w:name w:val="reference__mixed-citation"/>
    <w:rsid w:val="005F76DF"/>
  </w:style>
  <w:style w:type="character" w:customStyle="1" w:styleId="referenceperson-group">
    <w:name w:val="reference__person-group"/>
    <w:rsid w:val="005F76DF"/>
  </w:style>
  <w:style w:type="character" w:customStyle="1" w:styleId="referencestring-name">
    <w:name w:val="reference__string-name"/>
    <w:rsid w:val="005F76DF"/>
  </w:style>
  <w:style w:type="character" w:customStyle="1" w:styleId="referencesurname">
    <w:name w:val="reference__surname"/>
    <w:rsid w:val="005F76DF"/>
  </w:style>
  <w:style w:type="character" w:customStyle="1" w:styleId="referencegiven-names">
    <w:name w:val="reference__given-names"/>
    <w:rsid w:val="005F76DF"/>
  </w:style>
  <w:style w:type="character" w:customStyle="1" w:styleId="referenceyear">
    <w:name w:val="reference__year"/>
    <w:rsid w:val="005F76DF"/>
  </w:style>
  <w:style w:type="character" w:customStyle="1" w:styleId="referencesource">
    <w:name w:val="reference__source"/>
    <w:rsid w:val="005F76DF"/>
  </w:style>
  <w:style w:type="character" w:customStyle="1" w:styleId="referencepublisher-name">
    <w:name w:val="reference__publisher-name"/>
    <w:rsid w:val="005F76DF"/>
  </w:style>
  <w:style w:type="character" w:customStyle="1" w:styleId="referencepublisher-loc">
    <w:name w:val="reference__publisher-loc"/>
    <w:rsid w:val="005F76DF"/>
  </w:style>
  <w:style w:type="character" w:customStyle="1" w:styleId="referencearticle-title">
    <w:name w:val="reference__article-title"/>
    <w:rsid w:val="005F76DF"/>
  </w:style>
  <w:style w:type="character" w:customStyle="1" w:styleId="referencevolume">
    <w:name w:val="reference__volume"/>
    <w:rsid w:val="005F76DF"/>
  </w:style>
  <w:style w:type="character" w:customStyle="1" w:styleId="referenceissue">
    <w:name w:val="reference__issue"/>
    <w:rsid w:val="005F76DF"/>
  </w:style>
  <w:style w:type="character" w:customStyle="1" w:styleId="flex-right">
    <w:name w:val="flex-right"/>
    <w:rsid w:val="005F76DF"/>
  </w:style>
  <w:style w:type="character" w:customStyle="1" w:styleId="linkify">
    <w:name w:val="linkify"/>
    <w:rsid w:val="005F76DF"/>
  </w:style>
  <w:style w:type="character" w:customStyle="1" w:styleId="l6">
    <w:name w:val="l6"/>
    <w:rsid w:val="005F76DF"/>
  </w:style>
  <w:style w:type="character" w:customStyle="1" w:styleId="issue-heading">
    <w:name w:val="issue-heading"/>
    <w:rsid w:val="005F76DF"/>
  </w:style>
  <w:style w:type="character" w:customStyle="1" w:styleId="acopre">
    <w:name w:val="acopre"/>
    <w:rsid w:val="005F76DF"/>
  </w:style>
  <w:style w:type="character" w:customStyle="1" w:styleId="epub-sectionitem">
    <w:name w:val="epub-section__item"/>
    <w:rsid w:val="005F76DF"/>
  </w:style>
  <w:style w:type="character" w:customStyle="1" w:styleId="doilabel">
    <w:name w:val="doi__label"/>
    <w:rsid w:val="005F76DF"/>
  </w:style>
  <w:style w:type="character" w:customStyle="1" w:styleId="balloon">
    <w:name w:val="balloon"/>
    <w:rsid w:val="005F76DF"/>
  </w:style>
  <w:style w:type="character" w:customStyle="1" w:styleId="nlmyear">
    <w:name w:val="nlm_year"/>
    <w:rsid w:val="005F76DF"/>
  </w:style>
  <w:style w:type="character" w:customStyle="1" w:styleId="nlmarticle-title">
    <w:name w:val="nlm_article-title"/>
    <w:rsid w:val="005F76DF"/>
  </w:style>
  <w:style w:type="character" w:customStyle="1" w:styleId="nlmfpage">
    <w:name w:val="nlm_fpage"/>
    <w:rsid w:val="005F76DF"/>
  </w:style>
  <w:style w:type="character" w:customStyle="1" w:styleId="nlmlpage">
    <w:name w:val="nlm_lpage"/>
    <w:rsid w:val="005F76DF"/>
  </w:style>
  <w:style w:type="character" w:customStyle="1" w:styleId="sciprofiles-linkname">
    <w:name w:val="sciprofiles-link__name"/>
    <w:rsid w:val="005F76DF"/>
  </w:style>
  <w:style w:type="character" w:customStyle="1" w:styleId="articlebreadcrumbs">
    <w:name w:val="article__breadcrumbs"/>
    <w:rsid w:val="005F76DF"/>
  </w:style>
  <w:style w:type="character" w:customStyle="1" w:styleId="markedcontent">
    <w:name w:val="markedcontent"/>
    <w:rsid w:val="005F76DF"/>
  </w:style>
  <w:style w:type="character" w:customStyle="1" w:styleId="be">
    <w:name w:val="be"/>
    <w:rsid w:val="005F76DF"/>
  </w:style>
  <w:style w:type="paragraph" w:customStyle="1" w:styleId="be1">
    <w:name w:val="be1"/>
    <w:basedOn w:val="Normale"/>
    <w:rsid w:val="005F76DF"/>
    <w:pPr>
      <w:spacing w:before="100" w:beforeAutospacing="1" w:after="100" w:afterAutospacing="1"/>
      <w:jc w:val="left"/>
    </w:pPr>
    <w:rPr>
      <w:sz w:val="24"/>
      <w:szCs w:val="24"/>
      <w:lang w:val="en-US" w:eastAsia="en-US"/>
    </w:rPr>
  </w:style>
  <w:style w:type="character" w:customStyle="1" w:styleId="jg">
    <w:name w:val="jg"/>
    <w:rsid w:val="005F76DF"/>
  </w:style>
  <w:style w:type="character" w:customStyle="1" w:styleId="anchor-text">
    <w:name w:val="anchor-text"/>
    <w:basedOn w:val="Carpredefinitoparagrafo"/>
    <w:rsid w:val="005F76DF"/>
  </w:style>
  <w:style w:type="character" w:customStyle="1" w:styleId="articleheadermetadoilink">
    <w:name w:val="articleheader__meta_doilink"/>
    <w:basedOn w:val="Carpredefinitoparagrafo"/>
    <w:rsid w:val="005F76DF"/>
  </w:style>
  <w:style w:type="character" w:customStyle="1" w:styleId="label">
    <w:name w:val="label"/>
    <w:basedOn w:val="Carpredefinitoparagrafo"/>
    <w:rsid w:val="005F76DF"/>
  </w:style>
  <w:style w:type="character" w:customStyle="1" w:styleId="orcid">
    <w:name w:val="orcid"/>
    <w:basedOn w:val="Carpredefinitoparagrafo"/>
    <w:rsid w:val="005F76DF"/>
  </w:style>
  <w:style w:type="character" w:customStyle="1" w:styleId="isbn-label">
    <w:name w:val="isbn-label"/>
    <w:basedOn w:val="Carpredefinitoparagrafo"/>
    <w:rsid w:val="005F76DF"/>
  </w:style>
  <w:style w:type="character" w:customStyle="1" w:styleId="c-bibliographic-informationvalue">
    <w:name w:val="c-bibliographic-information__value"/>
    <w:basedOn w:val="Carpredefinitoparagrafo"/>
    <w:rsid w:val="005F76DF"/>
  </w:style>
  <w:style w:type="character" w:customStyle="1" w:styleId="page-headercitation-item-label">
    <w:name w:val="page-header__citation-item-label"/>
    <w:basedOn w:val="Carpredefinitoparagrafo"/>
    <w:rsid w:val="005F76DF"/>
  </w:style>
  <w:style w:type="character" w:customStyle="1" w:styleId="highwire-cite-metadata-doi">
    <w:name w:val="highwire-cite-metadata-doi"/>
    <w:basedOn w:val="Carpredefinitoparagrafo"/>
    <w:rsid w:val="005F76DF"/>
  </w:style>
  <w:style w:type="character" w:customStyle="1" w:styleId="doi-field">
    <w:name w:val="doi-field"/>
    <w:basedOn w:val="Carpredefinitoparagrafo"/>
    <w:rsid w:val="005F76DF"/>
  </w:style>
  <w:style w:type="character" w:customStyle="1" w:styleId="volumeinfo">
    <w:name w:val="volumeinfo"/>
    <w:basedOn w:val="Carpredefinitoparagrafo"/>
    <w:rsid w:val="005F76DF"/>
  </w:style>
  <w:style w:type="character" w:customStyle="1" w:styleId="FooterChar1">
    <w:name w:val="Footer Char1"/>
    <w:basedOn w:val="Carpredefinitoparagrafo"/>
    <w:uiPriority w:val="99"/>
    <w:semiHidden/>
    <w:rsid w:val="005F76DF"/>
    <w:rPr>
      <w:rFonts w:ascii="Calibri" w:eastAsia="Calibri" w:hAnsi="Calibri" w:cs="Times New Roman"/>
    </w:rPr>
  </w:style>
  <w:style w:type="character" w:customStyle="1" w:styleId="HeaderChar1">
    <w:name w:val="Header Char1"/>
    <w:basedOn w:val="Carpredefinitoparagrafo"/>
    <w:uiPriority w:val="99"/>
    <w:semiHidden/>
    <w:rsid w:val="005F76DF"/>
    <w:rPr>
      <w:rFonts w:ascii="Calibri" w:eastAsia="Calibri" w:hAnsi="Calibri" w:cs="Times New Roman"/>
    </w:rPr>
  </w:style>
  <w:style w:type="character" w:customStyle="1" w:styleId="BalloonTextChar1">
    <w:name w:val="Balloon Text Char1"/>
    <w:basedOn w:val="Carpredefinitoparagrafo"/>
    <w:uiPriority w:val="99"/>
    <w:semiHidden/>
    <w:rsid w:val="005F76DF"/>
    <w:rPr>
      <w:rFonts w:ascii="Segoe UI" w:eastAsia="Calibri" w:hAnsi="Segoe UI" w:cs="Segoe UI"/>
      <w:sz w:val="18"/>
      <w:szCs w:val="18"/>
    </w:rPr>
  </w:style>
  <w:style w:type="table" w:styleId="Tabellagriglia4-colore3">
    <w:name w:val="Grid Table 4 Accent 3"/>
    <w:basedOn w:val="Tabellanormale"/>
    <w:uiPriority w:val="49"/>
    <w:rsid w:val="004B54C9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4-Accent11">
    <w:name w:val="Grid Table 4 - Accent 11"/>
    <w:basedOn w:val="Tabellanormale"/>
    <w:uiPriority w:val="49"/>
    <w:rsid w:val="004B54C9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katex-mathml">
    <w:name w:val="katex-mathml"/>
    <w:basedOn w:val="Carpredefinitoparagrafo"/>
    <w:rsid w:val="004B54C9"/>
  </w:style>
  <w:style w:type="character" w:customStyle="1" w:styleId="mord">
    <w:name w:val="mord"/>
    <w:basedOn w:val="Carpredefinitoparagrafo"/>
    <w:rsid w:val="004B54C9"/>
  </w:style>
  <w:style w:type="character" w:customStyle="1" w:styleId="vlist-s">
    <w:name w:val="vlist-s"/>
    <w:basedOn w:val="Carpredefinitoparagrafo"/>
    <w:rsid w:val="004B54C9"/>
  </w:style>
  <w:style w:type="paragraph" w:customStyle="1" w:styleId="comp">
    <w:name w:val="comp"/>
    <w:basedOn w:val="Normale"/>
    <w:rsid w:val="00FC4378"/>
    <w:pPr>
      <w:spacing w:before="100" w:beforeAutospacing="1" w:after="100" w:afterAutospacing="1"/>
      <w:jc w:val="left"/>
    </w:pPr>
    <w:rPr>
      <w:sz w:val="24"/>
      <w:szCs w:val="24"/>
      <w:lang w:eastAsia="en-GB"/>
    </w:rPr>
  </w:style>
  <w:style w:type="numbering" w:customStyle="1" w:styleId="Dash">
    <w:name w:val="Dash"/>
    <w:rsid w:val="00FC4378"/>
    <w:pPr>
      <w:numPr>
        <w:numId w:val="53"/>
      </w:numPr>
    </w:pPr>
  </w:style>
  <w:style w:type="character" w:customStyle="1" w:styleId="c9dxtc">
    <w:name w:val="c9dxtc"/>
    <w:basedOn w:val="Carpredefinitoparagrafo"/>
    <w:rsid w:val="00FC4378"/>
  </w:style>
  <w:style w:type="numbering" w:customStyle="1" w:styleId="CurrentList1">
    <w:name w:val="Current List1"/>
    <w:uiPriority w:val="99"/>
    <w:rsid w:val="00FC4378"/>
    <w:pPr>
      <w:numPr>
        <w:numId w:val="54"/>
      </w:numPr>
    </w:pPr>
  </w:style>
  <w:style w:type="numbering" w:customStyle="1" w:styleId="CurrentList2">
    <w:name w:val="Current List2"/>
    <w:uiPriority w:val="99"/>
    <w:rsid w:val="00FC4378"/>
    <w:pPr>
      <w:numPr>
        <w:numId w:val="55"/>
      </w:numPr>
    </w:pPr>
  </w:style>
  <w:style w:type="numbering" w:customStyle="1" w:styleId="CurrentList3">
    <w:name w:val="Current List3"/>
    <w:uiPriority w:val="99"/>
    <w:rsid w:val="00FC4378"/>
    <w:pPr>
      <w:numPr>
        <w:numId w:val="56"/>
      </w:numPr>
    </w:pPr>
  </w:style>
  <w:style w:type="character" w:customStyle="1" w:styleId="Titolo7Carattere">
    <w:name w:val="Titolo 7 Carattere"/>
    <w:basedOn w:val="Carpredefinitoparagrafo"/>
    <w:rsid w:val="0026360D"/>
    <w:rPr>
      <w:rFonts w:asciiTheme="majorHAnsi" w:eastAsiaTheme="majorEastAsia" w:hAnsiTheme="majorHAnsi" w:cstheme="majorBidi"/>
      <w:i/>
      <w:iCs/>
      <w:color w:val="243F60" w:themeColor="accent1" w:themeShade="7F"/>
      <w:sz w:val="24"/>
      <w:lang w:val="it-IT" w:eastAsia="it-IT"/>
      <w14:ligatures w14:val="none"/>
    </w:rPr>
  </w:style>
  <w:style w:type="character" w:customStyle="1" w:styleId="Titolo8Carattere">
    <w:name w:val="Titolo 8 Carattere"/>
    <w:basedOn w:val="Carpredefinitoparagrafo"/>
    <w:rsid w:val="0026360D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it-IT" w:eastAsia="it-IT"/>
      <w14:ligatures w14:val="none"/>
    </w:rPr>
  </w:style>
  <w:style w:type="character" w:customStyle="1" w:styleId="Titolo9Carattere">
    <w:name w:val="Titolo 9 Carattere"/>
    <w:basedOn w:val="Carpredefinitoparagrafo"/>
    <w:rsid w:val="0026360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it-IT" w:eastAsia="it-IT"/>
      <w14:ligatures w14:val="none"/>
    </w:rPr>
  </w:style>
  <w:style w:type="character" w:customStyle="1" w:styleId="TestocommentoCarattere">
    <w:name w:val="Testo commento Carattere"/>
    <w:basedOn w:val="Carpredefinitoparagrafo"/>
    <w:uiPriority w:val="99"/>
    <w:rsid w:val="0026360D"/>
    <w:rPr>
      <w:rFonts w:ascii="Times New Roman" w:eastAsia="Arial" w:hAnsi="Times New Roman" w:cs="Arial"/>
      <w:sz w:val="20"/>
      <w:szCs w:val="20"/>
      <w:lang w:val="it-IT" w:eastAsia="it-IT"/>
      <w14:ligatures w14:val="none"/>
    </w:rPr>
  </w:style>
  <w:style w:type="character" w:customStyle="1" w:styleId="SoggettocommentoCarattere">
    <w:name w:val="Soggetto commento Carattere"/>
    <w:basedOn w:val="TestocommentoCarattere"/>
    <w:rsid w:val="0026360D"/>
    <w:rPr>
      <w:rFonts w:ascii="Times New Roman" w:eastAsia="Arial" w:hAnsi="Times New Roman" w:cs="Arial"/>
      <w:b/>
      <w:bCs/>
      <w:sz w:val="20"/>
      <w:szCs w:val="20"/>
      <w:lang w:val="it-IT" w:eastAsia="it-IT"/>
      <w14:ligatures w14:val="none"/>
    </w:rPr>
  </w:style>
  <w:style w:type="paragraph" w:customStyle="1" w:styleId="NormaleWeb10">
    <w:name w:val="Normale (Web)10"/>
    <w:basedOn w:val="Normale"/>
    <w:rsid w:val="0094237D"/>
    <w:pPr>
      <w:spacing w:before="100" w:after="100"/>
      <w:jc w:val="left"/>
    </w:pPr>
    <w:rPr>
      <w:color w:val="000000"/>
      <w:sz w:val="24"/>
      <w:lang w:val="en-GB"/>
    </w:rPr>
  </w:style>
  <w:style w:type="paragraph" w:customStyle="1" w:styleId="Testofumetto10">
    <w:name w:val="Testo fumetto10"/>
    <w:basedOn w:val="Normale"/>
    <w:semiHidden/>
    <w:rsid w:val="0094237D"/>
    <w:pPr>
      <w:jc w:val="left"/>
    </w:pPr>
    <w:rPr>
      <w:rFonts w:ascii="Tahoma" w:hAnsi="Tahoma"/>
      <w:sz w:val="16"/>
    </w:rPr>
  </w:style>
  <w:style w:type="paragraph" w:customStyle="1" w:styleId="NormaleWeb100">
    <w:name w:val="Normale (Web)100"/>
    <w:basedOn w:val="Normale"/>
    <w:rsid w:val="0094237D"/>
    <w:pPr>
      <w:spacing w:before="100" w:after="100"/>
      <w:jc w:val="left"/>
    </w:pPr>
    <w:rPr>
      <w:color w:val="000000"/>
      <w:sz w:val="24"/>
      <w:lang w:val="en-GB"/>
    </w:rPr>
  </w:style>
  <w:style w:type="paragraph" w:customStyle="1" w:styleId="Testofumetto100">
    <w:name w:val="Testo fumetto100"/>
    <w:basedOn w:val="Normale"/>
    <w:semiHidden/>
    <w:rsid w:val="0094237D"/>
    <w:pPr>
      <w:jc w:val="left"/>
    </w:pPr>
    <w:rPr>
      <w:rFonts w:ascii="Tahoma" w:hAnsi="Tahoma"/>
      <w:sz w:val="16"/>
    </w:rPr>
  </w:style>
  <w:style w:type="paragraph" w:customStyle="1" w:styleId="NormaleWeb1000">
    <w:name w:val="Normale (Web)1000"/>
    <w:basedOn w:val="Normale"/>
    <w:rsid w:val="0094237D"/>
    <w:pPr>
      <w:spacing w:before="100" w:after="100"/>
      <w:jc w:val="left"/>
    </w:pPr>
    <w:rPr>
      <w:color w:val="000000"/>
      <w:sz w:val="24"/>
      <w:lang w:val="en-GB"/>
    </w:rPr>
  </w:style>
  <w:style w:type="paragraph" w:customStyle="1" w:styleId="Testofumetto1000">
    <w:name w:val="Testo fumetto1000"/>
    <w:basedOn w:val="Normale"/>
    <w:semiHidden/>
    <w:rsid w:val="0094237D"/>
    <w:pPr>
      <w:jc w:val="left"/>
    </w:pPr>
    <w:rPr>
      <w:rFonts w:ascii="Tahoma" w:hAnsi="Tahoma"/>
      <w:sz w:val="16"/>
    </w:rPr>
  </w:style>
  <w:style w:type="paragraph" w:customStyle="1" w:styleId="NormaleWeb10000">
    <w:name w:val="Normale (Web)10000"/>
    <w:basedOn w:val="Normale"/>
    <w:rsid w:val="0094237D"/>
    <w:pPr>
      <w:spacing w:before="100" w:after="100"/>
      <w:jc w:val="left"/>
    </w:pPr>
    <w:rPr>
      <w:color w:val="000000"/>
      <w:sz w:val="24"/>
      <w:lang w:val="en-GB"/>
    </w:rPr>
  </w:style>
  <w:style w:type="paragraph" w:customStyle="1" w:styleId="Testofumetto10000">
    <w:name w:val="Testo fumetto10000"/>
    <w:basedOn w:val="Normale"/>
    <w:semiHidden/>
    <w:rsid w:val="0094237D"/>
    <w:pPr>
      <w:jc w:val="left"/>
    </w:pPr>
    <w:rPr>
      <w:rFonts w:ascii="Tahoma" w:hAnsi="Tahoma"/>
      <w:sz w:val="16"/>
    </w:rPr>
  </w:style>
  <w:style w:type="character" w:styleId="Menzione">
    <w:name w:val="Mention"/>
    <w:basedOn w:val="Carpredefinitoparagrafo"/>
    <w:uiPriority w:val="99"/>
    <w:unhideWhenUsed/>
    <w:rsid w:val="0094237D"/>
    <w:rPr>
      <w:color w:val="2B579A"/>
      <w:shd w:val="clear" w:color="auto" w:fill="E1DFDD"/>
    </w:rPr>
  </w:style>
  <w:style w:type="table" w:customStyle="1" w:styleId="LightShading1">
    <w:name w:val="Light Shading1"/>
    <w:basedOn w:val="Tabellanormale"/>
    <w:next w:val="Sfondochiaro"/>
    <w:uiPriority w:val="60"/>
    <w:rsid w:val="009E3FF1"/>
    <w:rPr>
      <w:rFonts w:asciiTheme="minorHAnsi" w:eastAsiaTheme="minorHAnsi" w:hAnsiTheme="minorHAnsi" w:cstheme="minorBidi"/>
      <w:color w:val="000000"/>
      <w:sz w:val="22"/>
      <w:szCs w:val="22"/>
      <w:lang w:val="en-ZA" w:bidi="he-IL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Sfondochiaro">
    <w:name w:val="Light Shading"/>
    <w:basedOn w:val="Tabellanormale"/>
    <w:uiPriority w:val="60"/>
    <w:semiHidden/>
    <w:unhideWhenUsed/>
    <w:rsid w:val="009E3FF1"/>
    <w:rPr>
      <w:rFonts w:asciiTheme="minorHAnsi" w:eastAsiaTheme="minorHAnsi" w:hAnsiTheme="minorHAnsi" w:cstheme="minorBidi"/>
      <w:color w:val="000000" w:themeColor="text1" w:themeShade="BF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Corpotesto1">
    <w:name w:val="Corpo testo1"/>
    <w:rsid w:val="0087483E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ind w:firstLine="432"/>
      <w:jc w:val="both"/>
    </w:pPr>
    <w:rPr>
      <w:snapToGrid w:val="0"/>
      <w:color w:val="000000"/>
      <w:spacing w:val="15"/>
      <w:sz w:val="22"/>
    </w:rPr>
  </w:style>
  <w:style w:type="character" w:customStyle="1" w:styleId="katex">
    <w:name w:val="katex"/>
    <w:basedOn w:val="Carpredefinitoparagrafo"/>
    <w:rsid w:val="00BE4F14"/>
  </w:style>
  <w:style w:type="table" w:styleId="Tabellasemplice-3">
    <w:name w:val="Plain Table 3"/>
    <w:basedOn w:val="Tabellanormale"/>
    <w:uiPriority w:val="43"/>
    <w:rsid w:val="00186ED4"/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lasemplice4">
    <w:name w:val="Plain Table 4"/>
    <w:basedOn w:val="Tabellanormale"/>
    <w:uiPriority w:val="44"/>
    <w:rsid w:val="00186ED4"/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asemplice-1">
    <w:name w:val="Plain Table 1"/>
    <w:basedOn w:val="Tabellanormale"/>
    <w:uiPriority w:val="41"/>
    <w:rsid w:val="00186ED4"/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text-justify">
    <w:name w:val="text-justify"/>
    <w:basedOn w:val="Normale"/>
    <w:rsid w:val="00871AE2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target-language">
    <w:name w:val="target-language"/>
    <w:basedOn w:val="Carpredefinitoparagrafo"/>
    <w:rsid w:val="00871AE2"/>
  </w:style>
  <w:style w:type="character" w:customStyle="1" w:styleId="ztplmc">
    <w:name w:val="ztplmc"/>
    <w:basedOn w:val="Carpredefinitoparagrafo"/>
    <w:rsid w:val="00871AE2"/>
  </w:style>
  <w:style w:type="character" w:customStyle="1" w:styleId="rynqvb">
    <w:name w:val="rynqvb"/>
    <w:basedOn w:val="Carpredefinitoparagrafo"/>
    <w:rsid w:val="00871A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6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1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7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40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143814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176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297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6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13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881960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855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966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7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9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8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9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0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2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4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1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05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634295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31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326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0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4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4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7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4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1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5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6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1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246734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178442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0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6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0734">
      <w:bodyDiv w:val="1"/>
      <w:marLeft w:val="27"/>
      <w:marRight w:val="27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7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23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818720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05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4029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2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78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768905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546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33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01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75065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333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75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0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491897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617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079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600080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359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674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00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12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68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455677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286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575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69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39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314661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007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342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50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374356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500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3543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41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58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851445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206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6853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5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641680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842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0901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1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86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847174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787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607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61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65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400466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02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264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75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176087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328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1204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31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23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747410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190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7849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8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7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837029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071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501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28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52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356570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76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7330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68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56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303765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67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565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00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38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255056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253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085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89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81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018276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94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609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501846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50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86521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92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09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226919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745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375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01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933601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845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089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57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96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508029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236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265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0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47645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651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7912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06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4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990271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73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501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66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024935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102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64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00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163329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118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42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642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099304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64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029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09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455919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235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87458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76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14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058690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358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44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40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411110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577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842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90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370888">
                  <w:marLeft w:val="16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410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419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641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3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7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5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2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565752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469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627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9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1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4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3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2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5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3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1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5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39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3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448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40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170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983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1488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8" w:space="0" w:color="F5F5F5"/>
                                    <w:left w:val="single" w:sz="8" w:space="0" w:color="F5F5F5"/>
                                    <w:bottom w:val="single" w:sz="8" w:space="0" w:color="F5F5F5"/>
                                    <w:right w:val="single" w:sz="8" w:space="0" w:color="F5F5F5"/>
                                  </w:divBdr>
                                  <w:divsChild>
                                    <w:div w:id="1949460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572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760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4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0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312550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03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040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5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7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06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2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6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2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2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6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9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1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5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01786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925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59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552033">
          <w:marLeft w:val="0"/>
          <w:marRight w:val="0"/>
          <w:marTop w:val="720"/>
          <w:marBottom w:val="240"/>
          <w:divBdr>
            <w:top w:val="single" w:sz="6" w:space="0" w:color="CCCCCC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43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6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9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4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9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68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743823">
                  <w:marLeft w:val="0"/>
                  <w:marRight w:val="0"/>
                  <w:marTop w:val="9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280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237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7145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9022575">
                                  <w:marLeft w:val="-18913"/>
                                  <w:marRight w:val="-18913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1231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0282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11007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78226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25610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5594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0328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85321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15" w:color="DDDDDD"/>
                                                                    <w:left w:val="single" w:sz="6" w:space="15" w:color="DDDDDD"/>
                                                                    <w:bottom w:val="single" w:sz="6" w:space="15" w:color="DDDDDD"/>
                                                                    <w:right w:val="single" w:sz="6" w:space="15" w:color="DDDDDD"/>
                                                                  </w:divBdr>
                                                                  <w:divsChild>
                                                                    <w:div w:id="12227875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53545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0786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95721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80272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989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25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2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0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0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4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7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iergiuseppe.giribone@bper.i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SOffice97\Modelli\Pubblicazioni\Autocomposizione%20Notiziario.wiz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 Version="0">
  <b:Source>
    <b:Tag>EY15</b:Tag>
    <b:SourceType>JournalArticle</b:SourceType>
    <b:Guid>{647E8C8B-6EC2-4FC5-BAF1-A9115D465967}</b:Guid>
    <b:Author>
      <b:Author>
        <b:Corporate>EY</b:Corporate>
      </b:Author>
    </b:Author>
    <b:Title>Applying IFRS - ITG discusses IFRS 9 impairment issues at December 2015 ITG meeting</b:Title>
    <b:Year>2015</b:Year>
    <b:Month>Dicembre</b:Month>
    <b:RefOrder>55</b:RefOrder>
  </b:Source>
  <b:Source>
    <b:Tag>IAS141</b:Tag>
    <b:SourceType>JournalArticle</b:SourceType>
    <b:Guid>{1493A261-D744-4FA4-98D7-EB0439E4D395}</b:Guid>
    <b:Title>IFRS9 Financial Instruments</b:Title>
    <b:Year>2014</b:Year>
    <b:Author>
      <b:Author>
        <b:Corporate>IASB</b:Corporate>
      </b:Author>
    </b:Author>
    <b:Month>Luglio</b:Month>
    <b:Issue>5.5.17 (a)</b:Issue>
    <b:RefOrder>56</b:RefOrder>
  </b:Source>
  <b:Source>
    <b:Tag>IAS14</b:Tag>
    <b:SourceType>JournalArticle</b:SourceType>
    <b:Guid>{DC9D6611-21C5-474C-953C-2B8F37B35AA5}</b:Guid>
    <b:Title>IFRS9 Financial Instruments</b:Title>
    <b:Year>2014</b:Year>
    <b:Author>
      <b:Author>
        <b:Corporate>IASB</b:Corporate>
      </b:Author>
    </b:Author>
    <b:Month>Luglio</b:Month>
    <b:Issue>5.5.4</b:Issue>
    <b:RefOrder>57</b:RefOrder>
  </b:Source>
  <b:Source>
    <b:Tag>IFR15</b:Tag>
    <b:SourceType>JournalArticle</b:SourceType>
    <b:Guid>{A9B8BDE6-272E-431A-B054-07AB4AFB72EF}</b:Guid>
    <b:Author>
      <b:Author>
        <b:Corporate>IASB</b:Corporate>
      </b:Author>
    </b:Author>
    <b:Year>2014</b:Year>
    <b:Month>Luglio</b:Month>
    <b:Title>IFRS9 Financial Instruments</b:Title>
    <b:Issue>5.5.17 (c)</b:Issue>
    <b:RefOrder>58</b:RefOrder>
  </b:Source>
  <b:Source>
    <b:Tag>IAS142</b:Tag>
    <b:SourceType>JournalArticle</b:SourceType>
    <b:Guid>{EBEAF7A0-0E04-4D43-9DC0-EB6CADC0DE35}</b:Guid>
    <b:Author>
      <b:Author>
        <b:Corporate>IASB</b:Corporate>
      </b:Author>
    </b:Author>
    <b:Title>IFRS9 Financial Instruments</b:Title>
    <b:Year>2014</b:Year>
    <b:Month>Luglio</b:Month>
    <b:Issue>5.5.11</b:Issue>
    <b:RefOrder>59</b:RefOrder>
  </b:Source>
  <b:Source>
    <b:Tag>ITG15</b:Tag>
    <b:SourceType>JournalArticle</b:SourceType>
    <b:Guid>{614CC8CE-B2A4-4119-A423-239AB4D628A9}</b:Guid>
    <b:Author>
      <b:Author>
        <b:Corporate>ITG</b:Corporate>
      </b:Author>
    </b:Author>
    <b:Title>Agenda Paper 1</b:Title>
    <b:Year>2015</b:Year>
    <b:Month>Dicembre</b:Month>
    <b:Issue>28</b:Issue>
    <b:RefOrder>60</b:RefOrder>
  </b:Source>
  <b:Source>
    <b:Tag>ITG155</b:Tag>
    <b:SourceType>JournalArticle</b:SourceType>
    <b:Guid>{66DC3E4E-7256-4D54-85BF-DD66EDE40D6D}</b:Guid>
    <b:Author>
      <b:Author>
        <b:Corporate>ITG</b:Corporate>
      </b:Author>
    </b:Author>
    <b:Year>2015</b:Year>
    <b:Issue>30</b:Issue>
    <b:Month>Dicembre</b:Month>
    <b:Title>Agenda Paper 1</b:Title>
    <b:RefOrder>61</b:RefOrder>
  </b:Source>
  <b:Source>
    <b:Tag>ITG151</b:Tag>
    <b:SourceType>JournalArticle</b:SourceType>
    <b:Guid>{FFA89F76-E46C-4929-8809-ECC0F5B4EB10}</b:Guid>
    <b:Author>
      <b:Author>
        <b:Corporate>ITG</b:Corporate>
      </b:Author>
    </b:Author>
    <b:Title>Agenda Paper 1</b:Title>
    <b:Year>2015</b:Year>
    <b:Month>Dicembre</b:Month>
    <b:Issue>54</b:Issue>
    <b:RefOrder>62</b:RefOrder>
  </b:Source>
  <b:Source>
    <b:Tag>ITG154</b:Tag>
    <b:SourceType>JournalArticle</b:SourceType>
    <b:Guid>{09C4C397-8C75-4307-8001-8BBDB15B96C7}</b:Guid>
    <b:Author>
      <b:Author>
        <b:Corporate>ITG</b:Corporate>
      </b:Author>
    </b:Author>
    <b:Title>Meeting Summary</b:Title>
    <b:Year>2015</b:Year>
    <b:Month>Dicembre</b:Month>
    <b:Issue>59</b:Issue>
    <b:RefOrder>63</b:RefOrder>
  </b:Source>
  <b:Source>
    <b:Tag>ITG153</b:Tag>
    <b:SourceType>JournalArticle</b:SourceType>
    <b:Guid>{C407000E-2B9A-45A0-9730-C5DC7C7F54CD}</b:Guid>
    <b:Author>
      <b:Author>
        <b:Corporate>ITG</b:Corporate>
      </b:Author>
    </b:Author>
    <b:Title>Meeting Summary</b:Title>
    <b:Year>2015</b:Year>
    <b:Month>Dicembre</b:Month>
    <b:Issue>55</b:Issue>
    <b:RefOrder>64</b:RefOrder>
  </b:Source>
  <b:Source>
    <b:Tag>ITG152</b:Tag>
    <b:SourceType>JournalArticle</b:SourceType>
    <b:Guid>{12FB191B-748E-4CD2-91D6-5E6075E48BAC}</b:Guid>
    <b:Author>
      <b:Author>
        <b:Corporate>ITG</b:Corporate>
      </b:Author>
    </b:Author>
    <b:Year>2015</b:Year>
    <b:Month>Dicembre</b:Month>
    <b:Title>Agenda Paper 1</b:Title>
    <b:Issue>32</b:Issue>
    <b:RefOrder>65</b:RefOrder>
  </b:Source>
  <b:Source>
    <b:Tag>EBA16</b:Tag>
    <b:SourceType>JournalArticle</b:SourceType>
    <b:Guid>{8EC9FBE7-C0CB-4A10-BEC8-B59DAE371688}</b:Guid>
    <b:Author>
      <b:Author>
        <b:Corporate>EBA/CP/2016/10</b:Corporate>
      </b:Author>
    </b:Author>
    <b:Title>Draft Guidelines on credit institutions’ credit risk management practices and accounting for expected credit losses</b:Title>
    <b:Year>2016</b:Year>
    <b:Month>Ottobre</b:Month>
    <b:Issue>6</b:Issue>
    <b:RefOrder>66</b:RefOrder>
  </b:Source>
  <b:Source>
    <b:Tag>20E16</b:Tag>
    <b:SourceType>JournalArticle</b:SourceType>
    <b:Guid>{55B5B171-7023-4E02-8A15-22F0966613D4}</b:Guid>
    <b:Author>
      <b:Author>
        <b:Corporate>EBA/CP/2016/10</b:Corporate>
      </b:Author>
    </b:Author>
    <b:Title>Draft Guidelines on credit institutions’ credit risk management practices and accounting for expected credit losses</b:Title>
    <b:Year>2016</b:Year>
    <b:Month>Ottobre</b:Month>
    <b:Issue>20</b:Issue>
    <b:RefOrder>67</b:RefOrder>
  </b:Source>
  <b:Source>
    <b:Tag>EBA161</b:Tag>
    <b:SourceType>JournalArticle</b:SourceType>
    <b:Guid>{FCA55468-262A-4B39-9C68-37BB69EBA77B}</b:Guid>
    <b:Author>
      <b:Author>
        <b:Corporate>EBA/CP/2016/10</b:Corporate>
      </b:Author>
    </b:Author>
    <b:Year>2016</b:Year>
    <b:Month>Ottobre</b:Month>
    <b:Title>Draft Guidelines on credit institutions’ credit risk management practices and accounting for expected credit losses</b:Title>
    <b:Issue>131</b:Issue>
    <b:RefOrder>68</b:RefOrder>
  </b:Source>
  <b:Source>
    <b:Tag>IIF151</b:Tag>
    <b:SourceType>JournalArticle</b:SourceType>
    <b:Guid>{B9BD2417-4338-4DC4-B45A-0ABD9F602564}</b:Guid>
    <b:Author>
      <b:Author>
        <b:Corporate>IIF SAG</b:Corporate>
      </b:Author>
    </b:Author>
    <b:Year>2016</b:Year>
    <b:Title>ECL accounting implementation issues</b:Title>
    <b:Month>Aprile</b:Month>
    <b:RefOrder>69</b:RefOrder>
  </b:Source>
  <b:Source>
    <b:Tag>IIF15</b:Tag>
    <b:SourceType>JournalArticle</b:SourceType>
    <b:Guid>{8C34E1F0-4BFB-438B-90E0-F5A2D24FD21B}</b:Guid>
    <b:Author>
      <b:Author>
        <b:Corporate>IIF SAG</b:Corporate>
      </b:Author>
    </b:Author>
    <b:Title>ECL accounting implementation issues</b:Title>
    <b:Year>2016</b:Year>
    <b:Month>Aprile</b:Month>
    <b:Issue>(i)</b:Issue>
    <b:RefOrder>70</b:RefOrder>
  </b:Source>
  <b:Source>
    <b:Tag>GPP16</b:Tag>
    <b:SourceType>JournalArticle</b:SourceType>
    <b:Guid>{57726B93-1B4B-4168-ABC2-02976AE44AC2}</b:Guid>
    <b:Author>
      <b:Author>
        <b:Corporate>GPPC</b:Corporate>
      </b:Author>
    </b:Author>
    <b:Title>The implementation of IFRS 9 impairment requirements by banks</b:Title>
    <b:Year>2016</b:Year>
    <b:Month>Giugno</b:Month>
    <b:Issue>2.8.2.1</b:Issue>
    <b:RefOrder>71</b:RefOrder>
  </b:Source>
  <b:Source>
    <b:Tag>GPP161</b:Tag>
    <b:SourceType>JournalArticle</b:SourceType>
    <b:Guid>{4C7E27E0-D63D-475F-930B-ACD4B25690C2}</b:Guid>
    <b:Author>
      <b:Author>
        <b:Corporate>GPPC</b:Corporate>
      </b:Author>
    </b:Author>
    <b:Title>The implementation of IFRS 9 impairment requirements by banks</b:Title>
    <b:Year>2016</b:Year>
    <b:Month>Giugno</b:Month>
    <b:Issue>2.8.2.2</b:Issue>
    <b:RefOrder>72</b:RefOrder>
  </b:Source>
  <b:Source>
    <b:Tag>GPP162</b:Tag>
    <b:SourceType>JournalArticle</b:SourceType>
    <b:Guid>{BB47A5DF-86FF-4D85-9AE0-E65D49CCEAE7}</b:Guid>
    <b:Author>
      <b:Author>
        <b:Corporate>GPPC</b:Corporate>
      </b:Author>
    </b:Author>
    <b:Year>2016</b:Year>
    <b:Issue>2.8.4.1</b:Issue>
    <b:Month>Giugno</b:Month>
    <b:Title>The implementation of IFRS 9 impairment requirements by banks</b:Title>
    <b:RefOrder>73</b:RefOrder>
  </b:Source>
  <b:Source>
    <b:Tag>GPP163</b:Tag>
    <b:SourceType>JournalArticle</b:SourceType>
    <b:Guid>{90576A1E-94B3-47F0-9793-1E355E0EB375}</b:Guid>
    <b:Author>
      <b:Author>
        <b:Corporate>GPPC</b:Corporate>
      </b:Author>
    </b:Author>
    <b:Title>The implementation of IFRS 9 impairment requirements by banks</b:Title>
    <b:Year>2016</b:Year>
    <b:Issue>2.8.4.2</b:Issue>
    <b:Month>Giugno</b:Month>
    <b:RefOrder>74</b:RefOrder>
  </b:Source>
  <b:Source>
    <b:Tag>ITG55</b:Tag>
    <b:SourceType>JournalArticle</b:SourceType>
    <b:Guid>{DEB624F3-A0BF-447A-8139-686096493EFC}</b:Guid>
    <b:Title>Meeting Summary</b:Title>
    <b:Year>2015</b:Year>
    <b:Author>
      <b:Author>
        <b:Corporate>ITG</b:Corporate>
      </b:Author>
    </b:Author>
    <b:Month>Dicembre</b:Month>
    <b:RefOrder>75</b:RefOrder>
  </b:Source>
  <b:Source>
    <b:Tag>ITG16</b:Tag>
    <b:SourceType>JournalArticle</b:SourceType>
    <b:Guid>{2966E937-68CB-4E6D-80AE-763EBD4EA7BB}</b:Guid>
    <b:Title>Meeting Summary</b:Title>
    <b:Year>2015</b:Year>
    <b:Author>
      <b:Author>
        <b:Corporate>ITG</b:Corporate>
      </b:Author>
    </b:Author>
    <b:Issue>50</b:Issue>
    <b:Month>Dicembre</b:Month>
    <b:RefOrder>76</b:RefOrder>
  </b:Source>
  <b:Source>
    <b:Tag>Oxf16</b:Tag>
    <b:SourceType>Report</b:SourceType>
    <b:Guid>{9E7FE3F4-B67C-4ECC-A503-CA6EB15C30B0}</b:Guid>
    <b:Title>Global Country Forecast</b:Title>
    <b:Year>Scenari aggiornati a Aprile 2016</b:Year>
    <b:Author>
      <b:Author>
        <b:Corporate>Oxford Economics</b:Corporate>
      </b:Author>
    </b:Author>
    <b:RefOrder>77</b:RefOrder>
  </b:Source>
  <b:Source>
    <b:Tag>Eur16</b:Tag>
    <b:SourceType>JournalArticle</b:SourceType>
    <b:Guid>{557D8A31-E0B6-4FCA-8608-E5C28AF4F6FF}</b:Guid>
    <b:Title>Adverse macro-financial scenario for the EBA 2016 EU-wide bank</b:Title>
    <b:Year>2016</b:Year>
    <b:Author>
      <b:Author>
        <b:Corporate>European Systemic Risk Board</b:Corporate>
      </b:Author>
    </b:Author>
    <b:Month>Gennaio</b:Month>
    <b:RefOrder>78</b:RefOrder>
  </b:Source>
  <b:Source>
    <b:Tag>Ban66</b:Tag>
    <b:SourceType>JournalArticle</b:SourceType>
    <b:Guid>{A054B53C-97F7-4995-A977-28538C48EEFB}</b:Guid>
    <b:Author>
      <b:Author>
        <b:Corporate>Banca d'Italia</b:Corporate>
      </b:Author>
    </b:Author>
    <b:Title>http://www.bancaditalia.it/statistiche/basi-dati/bds/index.html</b:Title>
    <b:Year>2016</b:Year>
    <b:RefOrder>79</b:RefOrder>
  </b:Source>
  <b:Source>
    <b:Tag>Ban16</b:Tag>
    <b:SourceType>JournalArticle</b:SourceType>
    <b:Guid>{471FE977-F8F8-4C9E-9A36-1E6155E6442E}</b:Guid>
    <b:Title>Supplementi al Bollettino Statistico-Indicatori Monetari e Finanziari</b:Title>
    <b:JournalName>Moneta e Banche</b:JournalName>
    <b:Year>2016</b:Year>
    <b:Volume>10</b:Volume>
    <b:Issue>22</b:Issue>
    <b:Author>
      <b:Author>
        <b:Corporate>Banca d'Italia</b:Corporate>
      </b:Author>
    </b:Author>
    <b:Month>Maggio</b:Month>
    <b:RefOrder>80</b:RefOrder>
  </b:Source>
  <b:Source>
    <b:Tag>Bas05</b:Tag>
    <b:SourceType>JournalArticle</b:SourceType>
    <b:Guid>{B4864998-2705-4261-91A2-B976F0CCE79F}</b:Guid>
    <b:Author>
      <b:Author>
        <b:Corporate>Basel Committee on Banking Supervision</b:Corporate>
      </b:Author>
    </b:Author>
    <b:Title>An Explanatory Note on the Basel II IRB Risk Weight Functions</b:Title>
    <b:Year>2005</b:Year>
    <b:RefOrder>81</b:RefOrder>
  </b:Source>
  <b:Source>
    <b:Tag>Bas17</b:Tag>
    <b:SourceType>Misc</b:SourceType>
    <b:Guid>{B8AFBBDA-820A-477F-8E07-D98BA4151432}</b:Guid>
    <b:Author>
      <b:Author>
        <b:Corporate>Basel Committee on Banking Supervision</b:Corporate>
      </b:Author>
    </b:Author>
    <b:Title>Basel III: Finalising post-crisis reforms</b:Title>
    <b:Year>2017</b:Year>
    <b:Month>December</b:Month>
    <b:RefOrder>82</b:RefOrder>
  </b:Source>
  <b:Source>
    <b:Tag>Gar13</b:Tag>
    <b:SourceType>Book</b:SourceType>
    <b:Guid>{9E00E13E-287E-4E5B-B94D-3AF15B337360}</b:Guid>
    <b:Author>
      <b:Author>
        <b:NameList>
          <b:Person>
            <b:Last>Gareth</b:Last>
            <b:First>James</b:First>
          </b:Person>
          <b:Person>
            <b:Last>Witten</b:Last>
            <b:First>Daniela</b:First>
          </b:Person>
          <b:Person>
            <b:Last>Hastie</b:Last>
            <b:First>Trevor</b:First>
          </b:Person>
          <b:Person>
            <b:Last>Tibshirani</b:Last>
            <b:First>Robert</b:First>
          </b:Person>
        </b:NameList>
      </b:Author>
    </b:Author>
    <b:Title>An Introduction to Statistical Learning with Applications in R</b:Title>
    <b:Year>2013</b:Year>
    <b:Publisher>Springer</b:Publisher>
    <b:RefOrder>83</b:RefOrder>
  </b:Source>
  <b:Source>
    <b:Tag>Khi12</b:Tag>
    <b:SourceType>JournalArticle</b:SourceType>
    <b:Guid>{C2BE24F0-2F96-45E4-B23A-748C26D7293B}</b:Guid>
    <b:Title>The Determinants of Bank Loan Recovery Rates</b:Title>
    <b:Year>2012</b:Year>
    <b:Author>
      <b:Author>
        <b:NameList>
          <b:Person>
            <b:Last>Khieu</b:Last>
            <b:First>Hinh</b:First>
          </b:Person>
          <b:Person>
            <b:Last>Mullineaux</b:Last>
            <b:First>Donald</b:First>
            <b:Middle>J.</b:Middle>
          </b:Person>
          <b:Person>
            <b:Last>Yi</b:Last>
            <b:First>Ha-Chin</b:First>
          </b:Person>
        </b:NameList>
      </b:Author>
    </b:Author>
    <b:JournalName>Journal of Banking and Finance</b:JournalName>
    <b:RefOrder>84</b:RefOrder>
  </b:Source>
  <b:Source>
    <b:Tag>Ant19</b:Tag>
    <b:SourceType>ConferenceProceedings</b:SourceType>
    <b:Guid>{2F1B2E47-F3CC-448F-8508-633E5642C175}</b:Guid>
    <b:Author>
      <b:Author>
        <b:NameList>
          <b:Person>
            <b:Last>Bellotti</b:Last>
            <b:First>Anthony</b:First>
          </b:Person>
          <b:Person>
            <b:Last>Brigo</b:Last>
            <b:First>Damiano</b:First>
          </b:Person>
          <b:Person>
            <b:Last>Gambetti</b:Last>
            <b:First>Paolo</b:First>
          </b:Person>
          <b:Person>
            <b:Last>Vrins</b:Last>
            <b:First>Frèdèric</b:First>
          </b:Person>
        </b:NameList>
      </b:Author>
    </b:Author>
    <b:Title>Forecasting recovery rates on non-performing loans with machine learning</b:Title>
    <b:Year>2019</b:Year>
    <b:ConferenceName>Credit Scoring and Credit Control XVI</b:ConferenceName>
    <b:RefOrder>85</b:RefOrder>
  </b:Source>
  <b:Source>
    <b:Tag>Cia16</b:Tag>
    <b:SourceType>ConferenceProceedings</b:SourceType>
    <b:Guid>{ECB41D7C-534E-4409-8458-523D69ADCC7E}</b:Guid>
    <b:Title>What’s the value of NPLs? </b:Title>
    <b:Year>2016</b:Year>
    <b:Publisher>Banca D’Italia, Eurosistema</b:Publisher>
    <b:Author>
      <b:Author>
        <b:NameList>
          <b:Person>
            <b:Last>Ciavoliello</b:Last>
            <b:First>L.</b:First>
            <b:Middle>G.</b:Middle>
          </b:Person>
          <b:Person>
            <b:Last>Ciocchetta</b:Last>
            <b:First>F.</b:First>
          </b:Person>
          <b:Person>
            <b:Last>Conti</b:Last>
            <b:First>F.</b:First>
            <b:Middle>M.</b:Middle>
          </b:Person>
          <b:Person>
            <b:Last>Guida</b:Last>
            <b:First>I.</b:First>
          </b:Person>
          <b:Person>
            <b:Last>Rendina</b:Last>
            <b:First>A.</b:First>
          </b:Person>
          <b:Person>
            <b:Last>Santini</b:Last>
            <b:First>G.</b:First>
          </b:Person>
        </b:NameList>
      </b:Author>
    </b:Author>
    <b:ConferenceName>Notes on Financial Stability and Supervision</b:ConferenceName>
    <b:RefOrder>86</b:RefOrder>
  </b:Source>
  <b:Source>
    <b:Tag>Bre01</b:Tag>
    <b:SourceType>Report</b:SourceType>
    <b:Guid>{8B5CB9A6-3932-4D35-99BD-7F6AA1209817}</b:Guid>
    <b:Author>
      <b:Author>
        <b:NameList>
          <b:Person>
            <b:Last>Breiman</b:Last>
            <b:First>Leo</b:First>
          </b:Person>
        </b:NameList>
      </b:Author>
    </b:Author>
    <b:Title>Random Forests</b:Title>
    <b:Year>2001</b:Year>
    <b:Publisher>Statistics Department, University of California, Berkeley</b:Publisher>
    <b:RefOrder>87</b:RefOrder>
  </b:Source>
  <b:Source>
    <b:Tag>Has09</b:Tag>
    <b:SourceType>Book</b:SourceType>
    <b:Guid>{E467D649-8CE4-4629-B6FE-E5B2837BD1DA}</b:Guid>
    <b:Title>The Elements of Statistical Learning: Data Mining, Inference, and Prediction, second edition</b:Title>
    <b:Year>2009</b:Year>
    <b:Author>
      <b:Author>
        <b:NameList>
          <b:Person>
            <b:Last>Hastie</b:Last>
            <b:First>Trevor</b:First>
          </b:Person>
          <b:Person>
            <b:Last>Tibshirani</b:Last>
            <b:First>Robert</b:First>
          </b:Person>
          <b:Person>
            <b:Last>Friedman</b:Last>
            <b:First>Jerome</b:First>
          </b:Person>
        </b:NameList>
      </b:Author>
    </b:Author>
    <b:Publisher>Springer</b:Publisher>
    <b:RefOrder>88</b:RefOrder>
  </b:Source>
  <b:Source>
    <b:Tag>You50</b:Tag>
    <b:SourceType>JournalArticle</b:SourceType>
    <b:Guid>{B167CCF2-463B-429C-A4D4-21BEA0E936AD}</b:Guid>
    <b:Title>Index for rating diagnostic tests</b:Title>
    <b:Year>1950</b:Year>
    <b:Author>
      <b:Author>
        <b:NameList>
          <b:Person>
            <b:Last>Youden</b:Last>
            <b:First>W.J.</b:First>
          </b:Person>
        </b:NameList>
      </b:Author>
    </b:Author>
    <b:JournalName>Cancer</b:JournalName>
    <b:RefOrder>89</b:RefOrder>
  </b:Source>
  <b:Source>
    <b:Tag>Abr17</b:Tag>
    <b:SourceType>JournalArticle</b:SourceType>
    <b:Guid>{E1012746-2C53-4041-8437-DD9391520CC9}</b:Guid>
    <b:Title>Explaining the Success of AdaBoost and Random Forests as</b:Title>
    <b:Year>2017</b:Year>
    <b:Author>
      <b:Author>
        <b:NameList>
          <b:Person>
            <b:Last>Wyner</b:Last>
            <b:First>Abraham</b:First>
            <b:Middle>J.</b:Middle>
          </b:Person>
          <b:Person>
            <b:Last>Olson</b:Last>
            <b:First>Matthew</b:First>
          </b:Person>
          <b:Person>
            <b:Last>Bleich</b:Last>
            <b:First>Justin</b:First>
          </b:Person>
          <b:Person>
            <b:Last>Mease</b:Last>
            <b:First>David</b:First>
          </b:Person>
        </b:NameList>
      </b:Author>
    </b:Author>
    <b:JournalName>Journal of Machine Learning Research</b:JournalName>
    <b:Volume>18</b:Volume>
    <b:RefOrder>90</b:RefOrder>
  </b:Source>
  <b:Source>
    <b:Tag>Jar08</b:Tag>
    <b:SourceType>ConferenceProceedings</b:SourceType>
    <b:Guid>{D1703491-3368-49D1-B733-092B99317C9C}</b:Guid>
    <b:Title>AdaBoost algorithm with random forests for predicting breast cancer survivability</b:Title>
    <b:Year>2008</b:Year>
    <b:Publisher> International Joint Conference on Neural Networks (IJCNN)</b:Publisher>
    <b:Author>
      <b:Author>
        <b:NameList>
          <b:Person>
            <b:Last>Thongkam</b:Last>
            <b:First>Jaree</b:First>
          </b:Person>
          <b:Person>
            <b:Last>Xu</b:Last>
            <b:First>Guandong</b:First>
          </b:Person>
          <b:Person>
            <b:Last>Zhang</b:Last>
            <b:First>Yanchun</b:First>
          </b:Person>
        </b:NameList>
      </b:Author>
    </b:Author>
    <b:RefOrder>91</b:RefOrder>
  </b:Source>
  <b:Source>
    <b:Tag>Leo96</b:Tag>
    <b:SourceType>Report</b:SourceType>
    <b:Guid>{7E536BA9-BA09-43C5-B639-D098FE461F33}</b:Guid>
    <b:Author>
      <b:Author>
        <b:NameList>
          <b:Person>
            <b:Last>Breiman</b:Last>
            <b:First>Leo</b:First>
          </b:Person>
        </b:NameList>
      </b:Author>
    </b:Author>
    <b:Title>Out-of-Bag Estimation</b:Title>
    <b:Year>1996</b:Year>
    <b:Publisher>Statistics Department, University of California, Berkeley</b:Publisher>
    <b:RefOrder>92</b:RefOrder>
  </b:Source>
  <b:Source>
    <b:Tag>Grö09</b:Tag>
    <b:SourceType>JournalArticle</b:SourceType>
    <b:Guid>{793DC8DA-E5C4-4623-9CE0-78092D80268D}</b:Guid>
    <b:Title>Variable Importance Assessment in Regression: Linear Regression versus Random Forest</b:Title>
    <b:Year>2009</b:Year>
    <b:Author>
      <b:Author>
        <b:NameList>
          <b:Person>
            <b:Last>Grömping</b:Last>
            <b:First>Ulrike</b:First>
          </b:Person>
        </b:NameList>
      </b:Author>
    </b:Author>
    <b:JournalName>The American Statistician</b:JournalName>
    <b:RefOrder>93</b:RefOrder>
  </b:Source>
  <b:Source>
    <b:Tag>Faw06</b:Tag>
    <b:SourceType>JournalArticle</b:SourceType>
    <b:Guid>{AB6F611C-7D5B-4CD3-8E61-E6B052A51705}</b:Guid>
    <b:Author>
      <b:Author>
        <b:NameList>
          <b:Person>
            <b:Last>Fawcett</b:Last>
            <b:First>Tom</b:First>
          </b:Person>
        </b:NameList>
      </b:Author>
    </b:Author>
    <b:Title>An introduction to ROC analysis</b:Title>
    <b:JournalName>Pattern recognition letters</b:JournalName>
    <b:Year>2006</b:Year>
    <b:RefOrder>94</b:RefOrder>
  </b:Source>
  <b:Source>
    <b:Tag>Téd</b:Tag>
    <b:SourceType>Book</b:SourceType>
    <b:Guid>{23765029-0E25-4189-A93D-61E2E186F29B}</b:Guid>
    <b:Author>
      <b:Author>
        <b:NameList>
          <b:Person>
            <b:Last>TAFOLONG</b:Last>
            <b:First>Roméo</b:First>
          </b:Person>
          <b:Person>
            <b:Last>TEDONGAP</b:Last>
            <b:First>Ernest</b:First>
          </b:Person>
        </b:NameList>
      </b:Author>
    </b:Author>
    <b:Title>Illiquidity and Investment Decisions: A Survey. Working Paper: Cross Asset Investment Strategy</b:Title>
    <b:Year>2017</b:Year>
    <b:RefOrder>95</b:RefOrder>
  </b:Source>
  <b:Source>
    <b:Tag>AKE70</b:Tag>
    <b:SourceType>Book</b:SourceType>
    <b:Guid>{BC2D770B-9DEF-4D43-B89F-3876516B8994}</b:Guid>
    <b:Author>
      <b:Author>
        <b:NameList>
          <b:Person>
            <b:Last>AKERLOF</b:Last>
            <b:First>George</b:First>
          </b:Person>
        </b:NameList>
      </b:Author>
    </b:Author>
    <b:Title>The Market for “Lemons”: Quality Uncertainty and the Market Mechanism</b:Title>
    <b:Year>1970</b:Year>
    <b:RefOrder>96</b:RefOrder>
  </b:Source>
  <b:Source>
    <b:Tag>Cet</b:Tag>
    <b:SourceType>Book</b:SourceType>
    <b:Guid>{D2899612-A655-457F-89A4-3138D5C02D63}</b:Guid>
    <b:Author>
      <b:Author>
        <b:NameList>
          <b:Person>
            <b:Last>CeTIF</b:Last>
          </b:Person>
        </b:NameList>
      </b:Author>
    </b:Author>
    <b:Title>Elaboration from International Monetary Fund, (2020). Private debt, loans and debt securities. Bank of International Settlements (BIS) reported in SIFTMA, (2019). Capital Market Fact Book. Deloitte, (2019). Art &amp; Finance.</b:Title>
    <b:Year>2020</b:Year>
    <b:RefOrder>97</b:RefOrder>
  </b:Source>
  <b:Source>
    <b:Tag>AFM20</b:Tag>
    <b:SourceType>Book</b:SourceType>
    <b:Guid>{1CC4BD38-BF5D-4EB4-B8B6-DE3334CA2A91}</b:Guid>
    <b:Author>
      <b:Author>
        <b:NameList>
          <b:Person>
            <b:Last>AFME</b:Last>
          </b:Person>
        </b:NameList>
      </b:Author>
    </b:Author>
    <b:Title>AFME Securitisation data report Q2 2020</b:Title>
    <b:Year>2020</b:Year>
    <b:RefOrder>98</b:RefOrder>
  </b:Source>
  <b:Source>
    <b:Tag>Eur17</b:Tag>
    <b:SourceType>Book</b:SourceType>
    <b:Guid>{19C9665E-4FEB-4BDC-9F4C-AB23AD2D2F9F}</b:Guid>
    <b:Author>
      <b:Author>
        <b:NameList>
          <b:Person>
            <b:Last>EU</b:Last>
          </b:Person>
        </b:NameList>
      </b:Author>
    </b:Author>
    <b:Title>European parliament and council, EU Regulation 2017/2401 - 2017/2402</b:Title>
    <b:Year>2017</b:Year>
    <b:RefOrder>99</b:RefOrder>
  </b:Source>
  <b:Source>
    <b:Tag>ESM20</b:Tag>
    <b:SourceType>Book</b:SourceType>
    <b:Guid>{3D824574-2EAF-4598-8341-4B48A1BBC946}</b:Guid>
    <b:Author>
      <b:Author>
        <b:NameList>
          <b:Person>
            <b:Last>ESMA</b:Last>
          </b:Person>
        </b:NameList>
      </b:Author>
    </b:Author>
    <b:Title>List of Securitisations notified to ESMA as meeting the requirements of Articles 19 to 22 or Articles 23 to 26 of Regulation (EU) 2017/2402</b:Title>
    <b:Year>2020</b:Year>
    <b:RefOrder>100</b:RefOrder>
  </b:Source>
  <b:Source>
    <b:Tag>Beb20</b:Tag>
    <b:SourceType>Book</b:SourceType>
    <b:Guid>{812325F7-BDF6-46D9-ACE7-1BBB23DE59F1}</b:Guid>
    <b:Author>
      <b:Author>
        <b:NameList>
          <b:Person>
            <b:Last>Bebeez</b:Last>
          </b:Person>
        </b:NameList>
      </b:Author>
    </b:Author>
    <b:Title>Npl Report on 7 Months 2020 del 3 agosto 2020</b:Title>
    <b:Year>2020</b:Year>
    <b:RefOrder>101</b:RefOrder>
  </b:Source>
  <b:Source>
    <b:Tag>Ava19</b:Tag>
    <b:SourceType>Book</b:SourceType>
    <b:Guid>{580045B1-A692-41FF-AF1F-A2422A0F45A6}</b:Guid>
    <b:Author>
      <b:Author>
        <b:NameList>
          <b:Person>
            <b:Last>REPLY AVANTAGE</b:Last>
          </b:Person>
        </b:NameList>
      </b:Author>
    </b:Author>
    <b:Title>Analysis on European Commission institutional paper "European Economic Forecast - Autumn 2019". Displayed data and Forecasts for the EU refer to the EU28, including UK</b:Title>
    <b:Year>2019</b:Year>
    <b:RefOrder>102</b:RefOrder>
  </b:Source>
  <b:Source>
    <b:Tag>Bas181</b:Tag>
    <b:SourceType>Misc</b:SourceType>
    <b:Guid>{BAA1986D-C20B-454A-A983-93665D1722CD}</b:Guid>
    <b:Title>Sound Practices: Implications of FinTech Development for Banks and Bank Supervisors</b:Title>
    <b:Year>2018</b:Year>
    <b:Author>
      <b:Author>
        <b:Corporate>Basel Committee on Banking Supervision</b:Corporate>
      </b:Author>
    </b:Author>
    <b:LCID>en-US</b:LCID>
    <b:URL>https://www.bis.org/bcbs/publ/d431.pd</b:URL>
    <b:Month>February</b:Month>
    <b:RefOrder>103</b:RefOrder>
  </b:Source>
  <b:Source>
    <b:Tag>Eur19</b:Tag>
    <b:SourceType>Misc</b:SourceType>
    <b:Guid>{5051DA0B-069C-4AA5-8B4A-F74BB9C9872D}</b:Guid>
    <b:Title>Final Report on EBA Guidelines on outsourcing arrangements</b:Title>
    <b:Year>2019A</b:Year>
    <b:Author>
      <b:Author>
        <b:Corporate>European Banking Authority</b:Corporate>
      </b:Author>
    </b:Author>
    <b:PublicationTitle>EBA/GL/2019/02</b:PublicationTitle>
    <b:Month>February</b:Month>
    <b:LCID>en-US</b:LCID>
    <b:RefOrder>104</b:RefOrder>
  </b:Source>
  <b:Source>
    <b:Tag>Aut17</b:Tag>
    <b:SourceType>Misc</b:SourceType>
    <b:Guid>{7CF40F2D-A3C2-41EB-81C5-8AF246321AC8}</b:Guid>
    <b:Title>Guidelines on ICT Risk Assessment under the Supervisory Review and Evaluation Process - SREP</b:Title>
    <b:Year>2017</b:Year>
    <b:Author>
      <b:Author>
        <b:Corporate>European Banking Authority</b:Corporate>
      </b:Author>
    </b:Author>
    <b:Month>September</b:Month>
    <b:Day>11</b:Day>
    <b:LCID>en-US</b:LCID>
    <b:PublicationTitle>EBA/GL/2017/05</b:PublicationTitle>
    <b:RefOrder>105</b:RefOrder>
  </b:Source>
  <b:Source>
    <b:Tag>Ban13</b:Tag>
    <b:SourceType>DocumentFromInternetSite</b:SourceType>
    <b:Guid>{68017F8B-8D83-4385-AEB6-3DE74F759DAC}</b:Guid>
    <b:Title>Circolare n. 285 del 17 dicembre 2013 34° aggiornamento</b:Title>
    <b:PublicationTitle>Disposizioni di vigilanza per le banche</b:PublicationTitle>
    <b:Author>
      <b:Author>
        <b:Corporate>Banca d'Italia</b:Corporate>
      </b:Author>
    </b:Author>
    <b:Year>2013</b:Year>
    <b:Month>December</b:Month>
    <b:LCID>en-US</b:LCID>
    <b:URL>https://www.bancaditalia.it/compiti/vigilanza/normativa/archivio-norme/circolari/c285/aggiornamenti/Circ-285-Rist-int-34-agg.pdf</b:URL>
    <b:RefOrder>106</b:RefOrder>
  </b:Source>
  <b:Source>
    <b:Tag>For86</b:Tag>
    <b:SourceType>JournalArticle</b:SourceType>
    <b:Guid>{83D69DF9-3995-4FA0-BFA4-03BC7BC2D5BF}</b:Guid>
    <b:LCID>en-US</b:LCID>
    <b:Author>
      <b:Author>
        <b:NameList>
          <b:Person>
            <b:Last>Ford</b:Last>
            <b:First>D.</b:First>
          </b:Person>
          <b:Person>
            <b:Last>Farmer</b:Last>
            <b:First>D.</b:First>
          </b:Person>
        </b:NameList>
      </b:Author>
    </b:Author>
    <b:Title>Make or buy—a key strategic issue</b:Title>
    <b:JournalName>Long Range Planning</b:JournalName>
    <b:Year>1986</b:Year>
    <b:Pages>54-62</b:Pages>
    <b:Volume>19</b:Volume>
    <b:Issue>5</b:Issue>
    <b:RefOrder>107</b:RefOrder>
  </b:Source>
  <b:Source>
    <b:Tag>Wal84</b:Tag>
    <b:SourceType>JournalArticle</b:SourceType>
    <b:Guid>{0AD52881-9211-4133-9771-FDC4937105ED}</b:Guid>
    <b:LCID>en-US</b:LCID>
    <b:Author>
      <b:Author>
        <b:NameList>
          <b:Person>
            <b:Last>Walker</b:Last>
            <b:First>G.</b:First>
          </b:Person>
          <b:Person>
            <b:Last>Weber</b:Last>
            <b:First>D.</b:First>
          </b:Person>
        </b:NameList>
      </b:Author>
    </b:Author>
    <b:Title>A transaction cost approach to make-or-buy decisions</b:Title>
    <b:JournalName>Administrative science quarterly</b:JournalName>
    <b:Year>1984</b:Year>
    <b:Pages>373-391</b:Pages>
    <b:Volume>29</b:Volume>
    <b:Issue>3</b:Issue>
    <b:RefOrder>108</b:RefOrder>
  </b:Source>
  <b:Source>
    <b:Tag>Wal87</b:Tag>
    <b:SourceType>JournalArticle</b:SourceType>
    <b:Guid>{2EC15631-DBAA-428E-A468-A9DCD193EF11}</b:Guid>
    <b:Title>Supplier competition, uncertainty, and make-or-buy decisions</b:Title>
    <b:Pages>589-596</b:Pages>
    <b:Year>1987</b:Year>
    <b:Author>
      <b:Author>
        <b:NameList>
          <b:Person>
            <b:Last>Walker</b:Last>
            <b:First>G.</b:First>
          </b:Person>
          <b:Person>
            <b:Last>Weber</b:Last>
            <b:First>D.</b:First>
          </b:Person>
        </b:NameList>
      </b:Author>
    </b:Author>
    <b:JournalName>Academy of Management journal</b:JournalName>
    <b:LCID>en-US</b:LCID>
    <b:Volume>30</b:Volume>
    <b:Issue>3</b:Issue>
    <b:RefOrder>109</b:RefOrder>
  </b:Source>
  <b:Source>
    <b:Tag>Boa08</b:Tag>
    <b:SourceType>JournalArticle</b:SourceType>
    <b:Guid>{CD3C1B68-7401-47FF-AF94-26899DA78B7F}</b:Guid>
    <b:Title>Systems thinking: Coping with 21st century problems</b:Title>
    <b:Year>2008</b:Year>
    <b:City>Boca Raton, FL.</b:City>
    <b:JournalName>CRC Press</b:JournalName>
    <b:Author>
      <b:Author>
        <b:NameList>
          <b:Person>
            <b:Last>Boardman</b:Last>
            <b:First>J.</b:First>
          </b:Person>
          <b:Person>
            <b:Last>Sauser</b:Last>
            <b:First>B.</b:First>
          </b:Person>
        </b:NameList>
      </b:Author>
    </b:Author>
    <b:RefOrder>110</b:RefOrder>
  </b:Source>
  <b:Source>
    <b:Tag>Pow06</b:Tag>
    <b:SourceType>Book</b:SourceType>
    <b:Guid>{78F0C165-5B20-4C9D-A12D-F9C70EA30A85}</b:Guid>
    <b:Author>
      <b:Author>
        <b:NameList>
          <b:Person>
            <b:Last>Power</b:Last>
            <b:First>M.</b:First>
          </b:Person>
          <b:Person>
            <b:Last>Desouza</b:Last>
            <b:First>K.</b:First>
          </b:Person>
          <b:Person>
            <b:Last>Bonifazi</b:Last>
            <b:First>C.</b:First>
          </b:Person>
        </b:NameList>
      </b:Author>
    </b:Author>
    <b:Title>The Outsourcing Handbook: How to Implement a Successful Outsourcing Process</b:Title>
    <b:Year>2006</b:Year>
    <b:City>London</b:City>
    <b:Publisher>Kogan Page Publishers</b:Publisher>
    <b:LCID>en-US</b:LCID>
    <b:RefOrder>111</b:RefOrder>
  </b:Source>
  <b:Source>
    <b:Tag>Ban19</b:Tag>
    <b:SourceType>DocumentFromInternetSite</b:SourceType>
    <b:Guid>{6A05941B-A1C9-46B7-AC67-DE4DFA2FC3DE}</b:Guid>
    <b:Title>Indagine Fintech nel sistema finanziario italiano</b:Title>
    <b:Year>2019</b:Year>
    <b:Month>December</b:Month>
    <b:Author>
      <b:Author>
        <b:Corporate>Banca d'Italia</b:Corporate>
      </b:Author>
    </b:Author>
    <b:LCID>en-US</b:LCID>
    <b:URL>https://www.bancaditalia.it/compiti/vigilanza/analisi-sistema/approfondimenti-banche-int/Allegato_2_Indagine_Fintech.pdf</b:URL>
    <b:RefOrder>112</b:RefOrder>
  </b:Source>
  <b:Source>
    <b:Tag>Gon16</b:Tag>
    <b:SourceType>JournalArticle</b:SourceType>
    <b:Guid>{5CDB535D-5DDE-4AE5-8407-E30CA607847C}</b:Guid>
    <b:Title>Information Systems Outsourcing Reasons and Risks: Review and Evolution</b:Title>
    <b:Year>2016</b:Year>
    <b:Author>
      <b:Author>
        <b:NameList>
          <b:Person>
            <b:Last>González</b:Last>
            <b:First>Reyes</b:First>
          </b:Person>
          <b:Person>
            <b:Last>Gascó</b:Last>
            <b:First>Jose</b:First>
          </b:Person>
          <b:Person>
            <b:Last>Llopis</b:Last>
            <b:First>Juan</b:First>
          </b:Person>
        </b:NameList>
      </b:Author>
    </b:Author>
    <b:JournalName>Journal of Global Information Technology Management</b:JournalName>
    <b:Pages>223–249</b:Pages>
    <b:Volume>19</b:Volume>
    <b:Issue>4</b:Issue>
    <b:LCID>en-US</b:LCID>
    <b:RefOrder>113</b:RefOrder>
  </b:Source>
  <b:Source>
    <b:Tag>Gho08</b:Tag>
    <b:SourceType>JournalArticle</b:SourceType>
    <b:Guid>{501AAA91-1C15-4271-BE7E-E2BF7FF5149C}</b:Guid>
    <b:Title>Business process outsourcing: an approach to gainaccess to world-class capabilities</b:Title>
    <b:JournalName>Business Process Management Journal</b:JournalName>
    <b:Year>2008</b:Year>
    <b:Pages>23-38</b:Pages>
    <b:Volume>14</b:Volume>
    <b:Issue>1</b:Issue>
    <b:Author>
      <b:Author>
        <b:NameList>
          <b:Person>
            <b:Last>Ghodeswar</b:Last>
            <b:First>B.</b:First>
          </b:Person>
          <b:Person>
            <b:Last>Vaidyanathan</b:Last>
            <b:First>J.</b:First>
          </b:Person>
        </b:NameList>
      </b:Author>
    </b:Author>
    <b:LCID>en-US</b:LCID>
    <b:RefOrder>114</b:RefOrder>
  </b:Source>
  <b:Source>
    <b:Tag>Far04</b:Tag>
    <b:SourceType>JournalArticle</b:SourceType>
    <b:Guid>{24BE5862-0AFA-4C92-AC04-BEB7DC2BD1DB}</b:Guid>
    <b:Title>Beyond offshoring</b:Title>
    <b:JournalName>Harvard Business Review</b:JournalName>
    <b:Year>2004</b:Year>
    <b:Pages>82-90</b:Pages>
    <b:Volume>82</b:Volume>
    <b:Issue>12</b:Issue>
    <b:Author>
      <b:Author>
        <b:NameList>
          <b:Person>
            <b:Last>Farrell</b:Last>
            <b:First>D.</b:First>
          </b:Person>
        </b:NameList>
      </b:Author>
    </b:Author>
    <b:RefOrder>115</b:RefOrder>
  </b:Source>
  <b:Source>
    <b:Tag>Pow04</b:Tag>
    <b:SourceType>JournalArticle</b:SourceType>
    <b:Guid>{F641F318-4DC7-4B22-8A20-1862982195D9}</b:Guid>
    <b:Title>The ten outsourcing traps to avoid</b:Title>
    <b:JournalName>Journal of Business strategy</b:JournalName>
    <b:Year>2004</b:Year>
    <b:Pages>37-42</b:Pages>
    <b:Author>
      <b:Author>
        <b:NameList>
          <b:Person>
            <b:Last>Power</b:Last>
            <b:First>Mark</b:First>
          </b:Person>
          <b:Person>
            <b:Last>Bonifazi</b:Last>
            <b:First>Carlo</b:First>
          </b:Person>
          <b:Person>
            <b:Last>Desouza</b:Last>
            <b:First>Kevin C.</b:First>
          </b:Person>
        </b:NameList>
      </b:Author>
    </b:Author>
    <b:Volume>25</b:Volume>
    <b:Issue>2</b:Issue>
    <b:RefOrder>116</b:RefOrder>
  </b:Source>
  <b:Source>
    <b:Tag>Khi131</b:Tag>
    <b:SourceType>JournalArticle</b:SourceType>
    <b:Guid>{9F223DCD-C154-46C9-BBF6-27307331F0FB}</b:Guid>
    <b:Title>ICT Outsourcing Information Security Risk Factors: An Exploratory Analysis of Threat Risks Factor for Critical Project Characteristics</b:Title>
    <b:JournalName>Journal of Industrial and Intelligent Information</b:JournalName>
    <b:Year>2013</b:Year>
    <b:Author>
      <b:Author>
        <b:NameList>
          <b:Person>
            <b:Last>Khidzir</b:Last>
            <b:First>N.</b:First>
            <b:Middle>Z.</b:Middle>
          </b:Person>
          <b:Person>
            <b:Last>Mohamed</b:Last>
            <b:First>A.</b:First>
          </b:Person>
          <b:Person>
            <b:Last>Arshad</b:Last>
            <b:First>N.</b:First>
            <b:Middle>H.</b:Middle>
          </b:Person>
        </b:NameList>
      </b:Author>
    </b:Author>
    <b:Month>December</b:Month>
    <b:Volume>1</b:Volume>
    <b:Issue>4</b:Issue>
    <b:Pages>218-222</b:Pages>
    <b:RefOrder>117</b:RefOrder>
  </b:Source>
  <b:Source>
    <b:Tag>Cur03</b:Tag>
    <b:SourceType>JournalArticle</b:SourceType>
    <b:Guid>{A430EBDE-0A68-42D1-AFDA-965525EEF09B}</b:Guid>
    <b:Title>A knowledge-based risk assessment framework for evaluating web-enabled application outsourcing projects</b:Title>
    <b:JournalName>International Journal of Project Management</b:JournalName>
    <b:Year>2003</b:Year>
    <b:Pages>207-217</b:Pages>
    <b:Author>
      <b:Author>
        <b:NameList>
          <b:Person>
            <b:Last>Currie</b:Last>
            <b:First>W. L. </b:First>
          </b:Person>
        </b:NameList>
      </b:Author>
    </b:Author>
    <b:Volume>21</b:Volume>
    <b:Issue>3</b:Issue>
    <b:RefOrder>118</b:RefOrder>
  </b:Source>
  <b:Source>
    <b:Tag>Lev03</b:Tag>
    <b:SourceType>JournalArticle</b:SourceType>
    <b:Guid>{E0480BD4-6B62-46A2-9DBB-F1AEDCD1B734}</b:Guid>
    <b:Title>From the Vendor's Perspective: Exploring the Value Proposition in Information Technology Outsourcing</b:Title>
    <b:JournalName>MIS Quarterly</b:JournalName>
    <b:Year>2003</b:Year>
    <b:Pages>331-364</b:Pages>
    <b:Author>
      <b:Author>
        <b:NameList>
          <b:Person>
            <b:Last>Levina </b:Last>
            <b:First>Natalia </b:First>
          </b:Person>
          <b:Person>
            <b:Last>Ross</b:Last>
            <b:First>Jeanne</b:First>
          </b:Person>
        </b:NameList>
      </b:Author>
    </b:Author>
    <b:Volume>27</b:Volume>
    <b:Issue>3</b:Issue>
    <b:RefOrder>119</b:RefOrder>
  </b:Source>
  <b:Source>
    <b:Tag>Gop03</b:Tag>
    <b:SourceType>JournalArticle</b:SourceType>
    <b:Guid>{4160BE60-9017-4AA1-B067-87B5F272F1A6}</b:Guid>
    <b:Title>Contracts in Offshore Software Development: An Empirical Analysis</b:Title>
    <b:JournalName>Management Science</b:JournalName>
    <b:Year>2003</b:Year>
    <b:Pages>1671-1683</b:Pages>
    <b:Author>
      <b:Author>
        <b:NameList>
          <b:Person>
            <b:Last>Gopal</b:Last>
            <b:First>Anandasivam</b:First>
          </b:Person>
          <b:Person>
            <b:Last>Sivaramakrishnan</b:Last>
            <b:First>Konduru</b:First>
          </b:Person>
          <b:Person>
            <b:Last>Krishnan</b:Last>
            <b:First>M.</b:First>
          </b:Person>
          <b:Person>
            <b:Last>Mukhopadhyay</b:Last>
            <b:First>Tridas</b:First>
          </b:Person>
        </b:NameList>
      </b:Author>
    </b:Author>
    <b:Volume>49</b:Volume>
    <b:LCID>en-US</b:LCID>
    <b:Issue>12</b:Issue>
    <b:RefOrder>120</b:RefOrder>
  </b:Source>
  <b:Source>
    <b:Tag>Hal18</b:Tag>
    <b:SourceType>DocumentFromInternetSite</b:SourceType>
    <b:Guid>{B68470B3-D8E0-4C9C-B345-FEA020E90B04}</b:Guid>
    <b:Title>Managing third party risk in financial services organizations: a resilience-based approach</b:Title>
    <b:Year>2016</b:Year>
    <b:Author>
      <b:Author>
        <b:NameList>
          <b:Person>
            <b:Last>Haller</b:Last>
            <b:First>J.</b:First>
          </b:Person>
          <b:Person>
            <b:Last>Wallen</b:Last>
            <b:First>C.</b:First>
          </b:Person>
        </b:NameList>
      </b:Author>
    </b:Author>
    <b:URL>https://resources.sei.cmu.edu/asset_files/whitepaper/2016_019_001_473742.pdf</b:URL>
    <b:LCID>en-US</b:LCID>
    <b:RefOrder>121</b:RefOrder>
  </b:Source>
  <b:Source>
    <b:Tag>Boa13</b:Tag>
    <b:SourceType>DocumentFromInternetSite</b:SourceType>
    <b:Guid>{E207EC7E-D1CA-4152-8522-C3E1D9AB25A2}</b:Guid>
    <b:Title>Guidance on Managing Outsourcing Risk</b:Title>
    <b:Year>2013</b:Year>
    <b:Author>
      <b:Author>
        <b:Corporate>Board of Governors of the Federal Reserve System</b:Corporate>
      </b:Author>
    </b:Author>
    <b:LCID>en-US</b:LCID>
    <b:Department>Division of Banking Supervision and Regulation, Division of Consumer and Community Affairs</b:Department>
    <b:Institution>The Federal Reserve System</b:Institution>
    <b:URL>https://www.federalreserve.gov/supervisionreg/srletters/sr1319a1.pdf</b:URL>
    <b:RefOrder>122</b:RefOrder>
  </b:Source>
  <b:Source>
    <b:Tag>Pra07</b:Tag>
    <b:SourceType>JournalArticle</b:SourceType>
    <b:Guid>{07162D02-228B-482C-9AC5-77539BE88BEE}</b:Guid>
    <b:Title>Moving out: toward understanding the complexity of outsourcing in the age of globalization</b:Title>
    <b:JournalName>Business Renaissance Quarterly</b:JournalName>
    <b:Year>2007</b:Year>
    <b:Pages>67-91</b:Pages>
    <b:Author>
      <b:Author>
        <b:NameList>
          <b:Person>
            <b:Last>Prasad</b:Last>
            <b:First>A.</b:First>
          </b:Person>
          <b:Person>
            <b:Last>Prasad</b:Last>
            <b:First>P.</b:First>
          </b:Person>
        </b:NameList>
      </b:Author>
    </b:Author>
    <b:Volume>2</b:Volume>
    <b:Issue>3</b:Issue>
    <b:LCID>en-US</b:LCID>
    <b:RefOrder>123</b:RefOrder>
  </b:Source>
  <b:Source>
    <b:Tag>Gan12</b:Tag>
    <b:SourceType>JournalArticle</b:SourceType>
    <b:Guid>{33FC6EC0-1409-4DB3-B8A7-4727A99DD2AA}</b:Guid>
    <b:Title>Prioritization of outsourcing risks from a systemic perspective</b:Title>
    <b:JournalName>Strategic Outsourcing: An International Journal</b:JournalName>
    <b:Year>2012</b:Year>
    <b:Pages>39-71</b:Pages>
    <b:Author>
      <b:Author>
        <b:NameList>
          <b:Person>
            <b:Last>Gandhi</b:Last>
            <b:First>J.</b:First>
          </b:Person>
          <b:Person>
            <b:Last>Gorod</b:Last>
            <b:First>A.</b:First>
          </b:Person>
          <b:Person>
            <b:Last>Sauser</b:Last>
            <b:First>B.</b:First>
          </b:Person>
        </b:NameList>
      </b:Author>
    </b:Author>
    <b:Volume>5</b:Volume>
    <b:LCID>en-US</b:LCID>
    <b:Issue>1</b:Issue>
    <b:RefOrder>124</b:RefOrder>
  </b:Source>
  <b:Source>
    <b:Tag>Car08</b:Tag>
    <b:SourceType>JournalArticle</b:SourceType>
    <b:Guid>{BB688B1F-B98A-49E9-BF32-86177E0B04DB}</b:Guid>
    <b:Title>How procurement managers view low cost countries and geographies</b:Title>
    <b:JournalName>International Journal of Physical Distribution &amp; Logistics Management</b:JournalName>
    <b:Year>2008</b:Year>
    <b:Pages>224-243</b:Pages>
    <b:Author>
      <b:Author>
        <b:NameList>
          <b:Person>
            <b:Last>Carter</b:Last>
            <b:First>J.</b:First>
          </b:Person>
          <b:Person>
            <b:Last>Maltz</b:Last>
            <b:First>A.</b:First>
          </b:Person>
          <b:Person>
            <b:Last>Yan</b:Last>
            <b:First>T.</b:First>
          </b:Person>
          <b:Person>
            <b:Last>Maltz</b:Last>
            <b:First>E.</b:First>
          </b:Person>
        </b:NameList>
      </b:Author>
    </b:Author>
    <b:Volume>38</b:Volume>
    <b:Issue>3</b:Issue>
    <b:RefOrder>125</b:RefOrder>
  </b:Source>
  <b:Source>
    <b:Tag>Lay08</b:Tag>
    <b:SourceType>JournalArticle</b:SourceType>
    <b:Guid>{367B3626-636E-446E-BA62-A176A4B5C59A}</b:Guid>
    <b:Author>
      <b:Author>
        <b:NameList>
          <b:Person>
            <b:Last>Layton</b:Last>
            <b:First>M.</b:First>
          </b:Person>
          <b:Person>
            <b:Last>Zechnich</b:Last>
            <b:First>D.</b:First>
          </b:Person>
          <b:Person>
            <b:Last>al.</b:Last>
            <b:First>et</b:First>
          </b:Person>
        </b:NameList>
      </b:Author>
    </b:Author>
    <b:Title>The risk intelligent approach to outsourcing and offshoring</b:Title>
    <b:JournalName>Risk Intelligence Series</b:JournalName>
    <b:Year>2008</b:Year>
    <b:Publisher>Deloitte</b:Publisher>
    <b:Issue>8</b:Issue>
    <b:URL>www.deloitte.com/assets/Dcom-UnitedStates/Local%20Assets/Documents/us_risk_riskintelligent_</b:URL>
    <b:LCID>en-US</b:LCID>
    <b:RefOrder>126</b:RefOrder>
  </b:Source>
  <b:Source>
    <b:Tag>Bot15</b:Tag>
    <b:SourceType>JournalArticle</b:SourceType>
    <b:Guid>{59D4F0FD-9245-46C6-B46C-17AEF0F1E4D6}</b:Guid>
    <b:Author>
      <b:Author>
        <b:NameList>
          <b:Person>
            <b:Last>Bott</b:Last>
            <b:First>Jürgen</b:First>
          </b:Person>
          <b:Person>
            <b:Last>Milkau</b:Last>
            <b:First>Udo</b:First>
          </b:Person>
        </b:NameList>
      </b:Author>
    </b:Author>
    <b:Title>Outsourcing Risk: A Separate Operational Risk Category?</b:Title>
    <b:JournalName>Journal of Operational Risk</b:JournalName>
    <b:Year>2015</b:Year>
    <b:Volume>10</b:Volume>
    <b:Issue>3</b:Issue>
    <b:RefOrder>127</b:RefOrder>
  </b:Source>
  <b:Source>
    <b:Tag>Aub05</b:Tag>
    <b:SourceType>JournalArticle</b:SourceType>
    <b:Guid>{BDE48C57-B9FF-44C4-A299-B030B5AC26CF}</b:Guid>
    <b:Title>A Framework for Information Technology Outsourcing Risk Management</b:Title>
    <b:Year>2005</b:Year>
    <b:Month>Fall</b:Month>
    <b:JournalName>ACM SIGMIS Database: the DATABASE for Advances in Information Systems</b:JournalName>
    <b:Volume>36</b:Volume>
    <b:Issue>4</b:Issue>
    <b:Author>
      <b:Author>
        <b:NameList>
          <b:Person>
            <b:Last>Aubert</b:Last>
          </b:Person>
          <b:Person>
            <b:First>Benoit</b:First>
            <b:Middle>A.</b:Middle>
          </b:Person>
          <b:Person>
            <b:Last>Patry</b:Last>
            <b:First>Michel</b:First>
          </b:Person>
          <b:Person>
            <b:Last>Suzanne</b:Last>
            <b:First>Rivard</b:First>
          </b:Person>
        </b:NameList>
      </b:Author>
    </b:Author>
    <b:Pages>9-28</b:Pages>
    <b:RefOrder>128</b:RefOrder>
  </b:Source>
  <b:Source>
    <b:Tag>Nak09</b:Tag>
    <b:SourceType>JournalArticle</b:SourceType>
    <b:Guid>{70EDEEB5-44E1-4028-B685-189CB45621DB}</b:Guid>
    <b:Title>A comparative study of important risks factors involved in offshore anddomestic outsourcing of software development projects: A two-panel Delphi study</b:Title>
    <b:JournalName>Information &amp; Management</b:JournalName>
    <b:Year>2009</b:Year>
    <b:Pages>57–68.</b:Pages>
    <b:Volume>46</b:Volume>
    <b:Issue>1</b:Issue>
    <b:Author>
      <b:Author>
        <b:NameList>
          <b:Person>
            <b:Last>Nakatsu</b:Last>
            <b:First>R. T.</b:First>
          </b:Person>
          <b:Person>
            <b:Last>Iacovou</b:Last>
            <b:First>C. L.</b:First>
          </b:Person>
        </b:NameList>
      </b:Author>
    </b:Author>
    <b:LCID>en-US</b:LCID>
    <b:RefOrder>129</b:RefOrder>
  </b:Source>
  <b:Source>
    <b:Tag>Fee05</b:Tag>
    <b:SourceType>JournalArticle</b:SourceType>
    <b:Guid>{3D27A8E9-6B39-4F34-87B1-CFDA6C7249E9}</b:Guid>
    <b:Author>
      <b:Author>
        <b:NameList>
          <b:Person>
            <b:Last>Feeny</b:Last>
            <b:First>D.</b:First>
          </b:Person>
          <b:Person>
            <b:Last>Lacity</b:Last>
            <b:First>M.</b:First>
          </b:Person>
          <b:Person>
            <b:Last>Willcocks</b:Last>
            <b:First>L.</b:First>
          </b:Person>
        </b:NameList>
      </b:Author>
    </b:Author>
    <b:Title>Taking the measure of outsourcing providers</b:Title>
    <b:JournalName>MIT Sloan Management Review</b:JournalName>
    <b:Year>2005</b:Year>
    <b:Pages>41-48</b:Pages>
    <b:Volume>46</b:Volume>
    <b:Issue>3</b:Issue>
    <b:RefOrder>130</b:RefOrder>
  </b:Source>
  <b:Source>
    <b:Tag>Ruz08</b:Tag>
    <b:SourceType>JournalArticle</b:SourceType>
    <b:Guid>{3F82CB22-763E-4436-84C3-BB9C0836B0C9}</b:Guid>
    <b:Author>
      <b:Author>
        <b:NameList>
          <b:Person>
            <b:Last>Ruzaini</b:Last>
            <b:First>S.</b:First>
          </b:Person>
          <b:Person>
            <b:Last>Aris</b:Last>
            <b:First>H.</b:First>
            <b:Middle>S.</b:Middle>
          </b:Person>
          <b:Person>
            <b:Last>Arshad</b:Last>
            <b:First>N.</b:First>
            <b:Middle>H.</b:Middle>
          </b:Person>
          <b:Person>
            <b:Last>Mohamed</b:Last>
            <b:First>A.</b:First>
          </b:Person>
        </b:NameList>
      </b:Author>
    </b:Author>
    <b:Title>Conceptual framework of risk management in IT outsourcing project</b:Title>
    <b:JournalName>WSEAS Transactions on Information Science &amp; Applications</b:JournalName>
    <b:Year>2008</b:Year>
    <b:Pages>816-831</b:Pages>
    <b:Volume>5</b:Volume>
    <b:Issue>4</b:Issue>
    <b:RefOrder>131</b:RefOrder>
  </b:Source>
  <b:Source>
    <b:Tag>Sul05</b:Tag>
    <b:SourceType>JournalArticle</b:SourceType>
    <b:Guid>{7D045795-0984-4329-97A4-AFAFE32C6B44}</b:Guid>
    <b:Author>
      <b:Author>
        <b:NameList>
          <b:Person>
            <b:Last>Sullivan</b:Last>
            <b:First>W.</b:First>
          </b:Person>
          <b:Person>
            <b:Last>Ngwenyama</b:Last>
            <b:First>O.K.</b:First>
          </b:Person>
        </b:NameList>
      </b:Author>
    </b:Author>
    <b:Title>How are public sector organizations managing IS outsourcing risks? An Analysis of Outsourcing Guidelines from three Jurisdictions</b:Title>
    <b:JournalName>Journal of Computer Information Systems</b:JournalName>
    <b:Year>2005</b:Year>
    <b:Pages>73-87</b:Pages>
    <b:Volume>45</b:Volume>
    <b:Issue>3</b:Issue>
    <b:LCID>en-US</b:LCID>
    <b:RefOrder>132</b:RefOrder>
  </b:Source>
  <b:Source>
    <b:Tag>Bah05</b:Tag>
    <b:SourceType>JournalArticle</b:SourceType>
    <b:Guid>{19329D0D-9FAD-429E-B527-48C2A401DBA3}</b:Guid>
    <b:Author>
      <b:Author>
        <b:NameList>
          <b:Person>
            <b:Last>Bahli</b:Last>
            <b:First>B.</b:First>
          </b:Person>
          <b:Person>
            <b:Last>Rivard</b:Last>
            <b:First>S.</b:First>
          </b:Person>
        </b:NameList>
      </b:Author>
    </b:Author>
    <b:Title>Validating Measures of Information Technology Outsourcing Risks Factors</b:Title>
    <b:JournalName>Omega</b:JournalName>
    <b:Year>2005</b:Year>
    <b:Pages>175-187</b:Pages>
    <b:Volume>33</b:Volume>
    <b:Issue>2</b:Issue>
    <b:RefOrder>133</b:RefOrder>
  </b:Source>
  <b:Source>
    <b:Tag>Fan12</b:Tag>
    <b:SourceType>JournalArticle</b:SourceType>
    <b:Guid>{A7A65180-C7B8-428C-9D74-BAD0A15DA971}</b:Guid>
    <b:Title>Identifying risk factors of IT outsourcing using interdependent information: An extended DEMATEL method</b:Title>
    <b:Pages>3832–3840</b:Pages>
    <b:Year>2012</b:Year>
    <b:Author>
      <b:Author>
        <b:NameList>
          <b:Person>
            <b:Last>Fan</b:Last>
            <b:First>Z.-P</b:First>
          </b:Person>
          <b:Person>
            <b:Last>Suo</b:Last>
            <b:First>W.-L.</b:First>
          </b:Person>
          <b:Person>
            <b:Last>Feng</b:Last>
            <b:First>B.</b:First>
          </b:Person>
        </b:NameList>
      </b:Author>
    </b:Author>
    <b:JournalName>Expert Systems with Applications</b:JournalName>
    <b:Volume>39</b:Volume>
    <b:Issue>3</b:Issue>
    <b:LCID>en-US</b:LCID>
    <b:RefOrder>134</b:RefOrder>
  </b:Source>
  <b:Source>
    <b:Tag>Har05</b:Tag>
    <b:SourceType>JournalArticle</b:SourceType>
    <b:Guid>{C3B63FD8-8B63-4541-B9C4-FCCE102FF2A0}</b:Guid>
    <b:Author>
      <b:Author>
        <b:NameList>
          <b:Person>
            <b:Last>Harland</b:Last>
            <b:First>Ch.</b:First>
          </b:Person>
          <b:Person>
            <b:Last>Knight</b:Last>
            <b:First>L.</b:First>
          </b:Person>
          <b:Person>
            <b:Last>Lamming</b:Last>
            <b:First>R</b:First>
          </b:Person>
          <b:Person>
            <b:Last>Walker</b:Last>
            <b:First>H.</b:First>
          </b:Person>
        </b:NameList>
      </b:Author>
    </b:Author>
    <b:Title>Outsourcing: assessing the risks and benefits for organisations</b:Title>
    <b:JournalName>International Journal of Operations &amp; Production Management</b:JournalName>
    <b:Year>2005</b:Year>
    <b:Pages>831-850</b:Pages>
    <b:Volume>25</b:Volume>
    <b:Issue>9</b:Issue>
    <b:LCID>en-US</b:LCID>
    <b:RefOrder>135</b:RefOrder>
  </b:Source>
  <b:Source>
    <b:Tag>Ear96</b:Tag>
    <b:SourceType>JournalArticle</b:SourceType>
    <b:Guid>{BE81552B-F36F-45F5-91EF-A5C35EC70C7B}</b:Guid>
    <b:Title>The risk of outsourcing IT</b:Title>
    <b:JournalName>Sloan Management Review</b:JournalName>
    <b:Year>1996</b:Year>
    <b:Pages>26–32</b:Pages>
    <b:Author>
      <b:Author>
        <b:NameList>
          <b:Person>
            <b:Last>Earl</b:Last>
            <b:First>M.</b:First>
            <b:Middle>J.</b:Middle>
          </b:Person>
        </b:NameList>
      </b:Author>
    </b:Author>
    <b:Volume>37</b:Volume>
    <b:Issue>3</b:Issue>
    <b:RefOrder>136</b:RefOrder>
  </b:Source>
  <b:Source>
    <b:Tag>Ver08</b:Tag>
    <b:SourceType>JournalArticle</b:SourceType>
    <b:Guid>{752EB469-4CBC-4B0B-97AC-4236461D7E3D}</b:Guid>
    <b:Author>
      <b:Author>
        <b:NameList>
          <b:Person>
            <b:Last>Verwaal</b:Last>
            <b:First>E.</b:First>
          </b:Person>
          <b:Person>
            <b:Last>Verdu</b:Last>
            <b:First>A.J.</b:First>
          </b:Person>
          <b:Person>
            <b:Last>Recter</b:Last>
            <b:First>A.</b:First>
          </b:Person>
        </b:NameList>
      </b:Author>
    </b:Author>
    <b:Title>Transaction Cost and organizational learning in strategic outsourcing relationships</b:Title>
    <b:JournalName>International Journal of Technology Management</b:JournalName>
    <b:Year>2008</b:Year>
    <b:Pages>38-54</b:Pages>
    <b:Volume>41</b:Volume>
    <b:Issue>1-2</b:Issue>
    <b:LCID>en-US</b:LCID>
    <b:RefOrder>137</b:RefOrder>
  </b:Source>
  <b:Source>
    <b:Tag>Fin18</b:Tag>
    <b:SourceType>DocumentFromInternetSite</b:SourceType>
    <b:Guid>{D36B148C-B199-45A8-A916-7EC130BEA6BF}</b:Guid>
    <b:Title>Cyber Lexicon</b:Title>
    <b:Year>2018</b:Year>
    <b:Month>November</b:Month>
    <b:Author>
      <b:Author>
        <b:Corporate>Financial Stability Board</b:Corporate>
      </b:Author>
    </b:Author>
    <b:LCID>en-US</b:LCID>
    <b:URL>https://www.fsb.org/wp-content/uploads/P121118-1.pdf</b:URL>
    <b:RefOrder>138</b:RefOrder>
  </b:Source>
  <b:Source>
    <b:Tag>Aln01</b:Tag>
    <b:SourceType>JournalArticle</b:SourceType>
    <b:Guid>{035C3093-C611-4913-A294-C1745D405AF5}</b:Guid>
    <b:Author>
      <b:Author>
        <b:NameList>
          <b:Person>
            <b:Last>Alner</b:Last>
            <b:First>M.</b:First>
          </b:Person>
        </b:NameList>
      </b:Author>
    </b:Author>
    <b:Title>The effects of Outsourcing in Information Security</b:Title>
    <b:JournalName>Information Systems Security</b:JournalName>
    <b:Year>2001</b:Year>
    <b:Pages>35-43</b:Pages>
    <b:Volume>10</b:Volume>
    <b:Issue>2</b:Issue>
    <b:RefOrder>139</b:RefOrder>
  </b:Source>
  <b:Source>
    <b:Tag>Dav03</b:Tag>
    <b:SourceType>InternetSite</b:SourceType>
    <b:Guid>{575BC232-4309-494B-8746-CB92E9016424}</b:Guid>
    <b:Title>Top 10 Risks of Offshore Outsourcing</b:Title>
    <b:Year>2003</b:Year>
    <b:Month>December</b:Month>
    <b:Author>
      <b:Author>
        <b:NameList>
          <b:Person>
            <b:Last>Davison</b:Last>
            <b:First>D.</b:First>
          </b:Person>
        </b:NameList>
      </b:Author>
    </b:Author>
    <b:URL>https://www.zdnet.com/article/top-10-risks-of-offshore-outsourcing/</b:URL>
    <b:LCID>en-US</b:LCID>
    <b:InternetSiteTitle>ZDNet</b:InternetSiteTitle>
    <b:RefOrder>140</b:RefOrder>
  </b:Source>
  <b:Source>
    <b:Tag>Hin07</b:Tag>
    <b:SourceType>Misc</b:SourceType>
    <b:Guid>{DFF68788-08DD-4EAC-A263-8C842AA44B6F}</b:Guid>
    <b:Title>Top Information Security Risk for 2008</b:Title>
    <b:Year>2007</b:Year>
    <b:Month>December</b:Month>
    <b:Publisher>CISSP Forum</b:Publisher>
    <b:URL>http://www.naavi.org/cl_editorial_08/Top_information_security_risks_for_2008.pdf</b:URL>
    <b:Author>
      <b:Author>
        <b:NameList>
          <b:Person>
            <b:Last>Hinson</b:Last>
            <b:First>G.</b:First>
          </b:Person>
        </b:NameList>
      </b:Author>
    </b:Author>
    <b:LCID>en-US</b:LCID>
    <b:RefOrder>141</b:RefOrder>
  </b:Source>
  <b:Source>
    <b:Tag>Kap05</b:Tag>
    <b:SourceType>BookSection</b:SourceType>
    <b:Guid>{DC3A456B-E0D5-4395-9C34-044083046AE1}</b:Guid>
    <b:Title>A matter of trust</b:Title>
    <b:Year>2004</b:Year>
    <b:Publisher>Auerbach Publications: Boca Raton</b:Publisher>
    <b:Author>
      <b:Author>
        <b:NameList>
          <b:Person>
            <b:Last>Kaplan</b:Last>
            <b:First>R.</b:First>
          </b:Person>
        </b:NameList>
      </b:Author>
    </b:Author>
    <b:BookTitle>Information Security Risk Management Handbook</b:BookTitle>
    <b:LCID>en-US</b:LCID>
    <b:RefOrder>142</b:RefOrder>
  </b:Source>
  <b:Source>
    <b:Tag>Vor05</b:Tag>
    <b:SourceType>ConferenceProceedings</b:SourceType>
    <b:Guid>{157D8E42-AFAB-4331-8200-0F8FC9F75931}</b:Guid>
    <b:Title>A framework comparing different information security risk analysis methodology</b:Title>
    <b:Year>2005</b:Year>
    <b:Pages>95-103</b:Pages>
    <b:PublicationTitle>Proc. South African Institute of Computer Scientist and Information Technologist on IT Research in Developing Countries</b:PublicationTitle>
    <b:Author>
      <b:Author>
        <b:NameList>
          <b:Person>
            <b:Last>Vorster</b:Last>
            <b:First>A.</b:First>
          </b:Person>
          <b:Person>
            <b:Last>Labuschagne</b:Last>
            <b:First>L.</b:First>
            <b:Middle>E. S.</b:Middle>
          </b:Person>
        </b:NameList>
      </b:Author>
    </b:Author>
    <b:ConferenceName>In Proceedings of the 2005 annual research conference of the South African institute of computer scientists and information technologists on IT research in developing countries</b:ConferenceName>
    <b:LCID>en-US</b:LCID>
    <b:RefOrder>143</b:RefOrder>
  </b:Source>
  <b:Source>
    <b:Tag>Par02</b:Tag>
    <b:SourceType>BookSection</b:SourceType>
    <b:Guid>{8CFA8819-3E73-42A8-8B4C-C29426211883}</b:Guid>
    <b:Title>Toward a New Framework for Information Security</b:Title>
    <b:Year>2002</b:Year>
    <b:City>New York</b:City>
    <b:Publisher>John Wiley &amp; Sons</b:Publisher>
    <b:BookTitle>Computer Security Handbook. 4th ed</b:BookTitle>
    <b:Author>
      <b:BookAuthor>
        <b:NameList>
          <b:Person>
            <b:Last>Bosworth</b:Last>
            <b:First>S.</b:First>
          </b:Person>
          <b:Person>
            <b:Last>Kabay</b:Last>
            <b:First>M.E.</b:First>
          </b:Person>
        </b:NameList>
      </b:BookAuthor>
      <b:Author>
        <b:NameList>
          <b:Person>
            <b:Last>Parker</b:Last>
            <b:First>D. B.</b:First>
          </b:Person>
        </b:NameList>
      </b:Author>
    </b:Author>
    <b:LCID>en-US</b:LCID>
    <b:RefOrder>144</b:RefOrder>
  </b:Source>
  <b:Source>
    <b:Tag>Mal13</b:Tag>
    <b:SourceType>JournalArticle</b:SourceType>
    <b:Guid>{A72BD627-0107-4F58-A725-FDAB31727524}</b:Guid>
    <b:Title>Cyber security: A critical examination of information sharing versus data sensitivity issues for organisations at risk of cyber attack</b:Title>
    <b:Year>2013</b:Year>
    <b:Pages>103–111</b:Pages>
    <b:JournalName>Journal of business continuity &amp; emergency planning</b:JournalName>
    <b:Author>
      <b:Author>
        <b:NameList>
          <b:Person>
            <b:Last>Mallinder</b:Last>
            <b:First>J.</b:First>
          </b:Person>
          <b:Person>
            <b:Last>Drabwell</b:Last>
            <b:First>P.</b:First>
          </b:Person>
        </b:NameList>
      </b:Author>
    </b:Author>
    <b:Volume>7</b:Volume>
    <b:Issue>2</b:Issue>
    <b:LCID>en-US</b:LCID>
    <b:RefOrder>145</b:RefOrder>
  </b:Source>
  <b:Source>
    <b:Tag>Abd12</b:Tag>
    <b:SourceType>JournalArticle</b:SourceType>
    <b:Guid>{4024EBE7-35F6-496D-A954-E7E2B114BB2A}</b:Guid>
    <b:Title>Analysis and application of an outsourcing risk framework</b:Title>
    <b:JournalName>The Journal of Systems and Software</b:JournalName>
    <b:Year>2012</b:Year>
    <b:Pages>1930-1952</b:Pages>
    <b:Author>
      <b:Author>
        <b:NameList>
          <b:Person>
            <b:Last>Abdullah</b:Last>
            <b:First>L.M.</b:First>
          </b:Person>
          <b:Person>
            <b:Last>Verner</b:Last>
            <b:First>J.M.</b:First>
          </b:Person>
        </b:NameList>
      </b:Author>
    </b:Author>
    <b:Volume>85</b:Volume>
    <b:Issue>8</b:Issue>
    <b:RefOrder>146</b:RefOrder>
  </b:Source>
  <b:Source>
    <b:Tag>Fed17</b:Tag>
    <b:SourceType>Misc</b:SourceType>
    <b:Guid>{AAF028A8-EC04-4607-AF98-16668F573924}</b:Guid>
    <b:Title>Compliance Examination Manual: Third Party Risks</b:Title>
    <b:Year>2019</b:Year>
    <b:Author>
      <b:Author>
        <b:Corporate>Federal Deposit Insurance Corporation</b:Corporate>
      </b:Author>
    </b:Author>
    <b:LCID>en-US</b:LCID>
    <b:Month>June</b:Month>
    <b:URL>https://www.fdic.gov/resources/supervision-and-examinations/consumer-compliance-examination-manual/documents/7/vii-4-1.pdf</b:URL>
    <b:RefOrder>147</b:RefOrder>
  </b:Source>
  <b:Source>
    <b:Tag>McC18</b:Tag>
    <b:SourceType>Misc</b:SourceType>
    <b:Guid>{A98299C2-B9A5-4F05-B3A4-2D52824FD0EA}</b:Guid>
    <b:Title>Governance of financial services outsourcing: Managing misconduct and third-party risks</b:Title>
    <b:PublicationTitle>European Corporate Governance Institute (ECGI)-Law Working Paper No. 417/2018, Tilburg Law School Research Paper Forthcoming</b:PublicationTitle>
    <b:Year>2018</b:Year>
    <b:Author>
      <b:Author>
        <b:NameList>
          <b:Person>
            <b:Last>McCahery</b:Last>
            <b:First>J. A.</b:First>
          </b:Person>
          <b:Person>
            <b:Last>de Roode</b:Last>
            <b:First>A.</b:First>
          </b:Person>
        </b:NameList>
      </b:Author>
    </b:Author>
    <b:LCID>en-US</b:LCID>
    <b:RefOrder>148</b:RefOrder>
  </b:Source>
  <b:Source>
    <b:Tag>Bro06</b:Tag>
    <b:SourceType>JournalArticle</b:SourceType>
    <b:Guid>{1EA3BA33-F483-473F-B268-0C1456B94D05}</b:Guid>
    <b:Title>Understanding IT Outsourcing and its Potential Effects on IT Workers and Their Environment</b:Title>
    <b:Year>2006</b:Year>
    <b:JournalName>The Journal of Computer Information Systems</b:JournalName>
    <b:Pages>46-53</b:Pages>
    <b:Volume>46</b:Volume>
    <b:Issue>4</b:Issue>
    <b:Author>
      <b:Author>
        <b:NameList>
          <b:Person>
            <b:Last>Brooks</b:Last>
            <b:First>N.</b:First>
          </b:Person>
        </b:NameList>
      </b:Author>
    </b:Author>
    <b:RefOrder>149</b:RefOrder>
  </b:Source>
  <b:Source>
    <b:Tag>Wal07</b:Tag>
    <b:SourceType>JournalArticle</b:SourceType>
    <b:Guid>{C4556FFC-6093-458D-AC96-488941E6F11E}</b:Guid>
    <b:Title>Organizational form, incentives and the management of Information Technology. Opening the black box of Outsourcing</b:Title>
    <b:JournalName>Computers &amp; Operations Research</b:JournalName>
    <b:Year>2007</b:Year>
    <b:Pages>3575-3591</b:Pages>
    <b:Author>
      <b:Author>
        <b:NameList>
          <b:Person>
            <b:Last>Walden</b:Last>
            <b:First>E.</b:First>
            <b:Middle>A.</b:Middle>
          </b:Person>
          <b:Person>
            <b:Last>Hoffman</b:Last>
            <b:First>J.</b:First>
            <b:Middle>J.</b:Middle>
          </b:Person>
        </b:NameList>
      </b:Author>
    </b:Author>
    <b:Volume>34</b:Volume>
    <b:Issue>12</b:Issue>
    <b:LCID>en-US</b:LCID>
    <b:RefOrder>150</b:RefOrder>
  </b:Source>
  <b:Source>
    <b:Tag>Bas18</b:Tag>
    <b:SourceType>Misc</b:SourceType>
    <b:Guid>{19EECD38-FAAE-4FFF-835C-E968CEC1C94B}</b:Guid>
    <b:Title>Cyber-resilience: Range of practices</b:Title>
    <b:Year>2018</b:Year>
    <b:Author>
      <b:Author>
        <b:Corporate>Basel Committee on Banking Supervision</b:Corporate>
      </b:Author>
    </b:Author>
    <b:Month>December</b:Month>
    <b:URL>https://www.bis.org/bcbs/publ/d454.pdf</b:URL>
    <b:LCID>en-US</b:LCID>
    <b:RefOrder>151</b:RefOrder>
  </b:Source>
  <b:Source>
    <b:Tag>Kle05</b:Tag>
    <b:SourceType>JournalArticle</b:SourceType>
    <b:Guid>{CD1CECAE-4BBF-41BF-8305-FC36142D7E51}</b:Guid>
    <b:Title>Managing disruption risks in supply chains. Production and operations management</b:Title>
    <b:Year>2005</b:Year>
    <b:Pages>53-68</b:Pages>
    <b:Author>
      <b:Author>
        <b:NameList>
          <b:Person>
            <b:Last>Kleindorfer</b:Last>
            <b:First>P.R.</b:First>
          </b:Person>
          <b:Person>
            <b:Last>Saad</b:Last>
            <b:First>G. H.</b:First>
          </b:Person>
        </b:NameList>
      </b:Author>
    </b:Author>
    <b:Volume>14</b:Volume>
    <b:Issue>1</b:Issue>
    <b:LCID>en-US</b:LCID>
    <b:RefOrder>152</b:RefOrder>
  </b:Source>
  <b:Source>
    <b:Tag>Wat11</b:Tag>
    <b:SourceType>Book</b:SourceType>
    <b:Guid>{A1024920-EEB0-49C7-B8CB-BEA939B0A910}</b:Guid>
    <b:Title>Supply chain risk management: vulnerability and resilience in logistics</b:Title>
    <b:Year>2011</b:Year>
    <b:City>London, UK</b:City>
    <b:Publisher>Kogan Page Publishers</b:Publisher>
    <b:Author>
      <b:Author>
        <b:NameList>
          <b:Person>
            <b:Last>Waters</b:Last>
            <b:First>D.</b:First>
          </b:Person>
        </b:NameList>
      </b:Author>
    </b:Author>
    <b:LCID>en-US</b:LCID>
    <b:RefOrder>153</b:RefOrder>
  </b:Source>
  <b:Source>
    <b:Tag>Kap15</b:Tag>
    <b:SourceType>Book</b:SourceType>
    <b:Guid>{2FD29D58-F3D2-4A02-AA5F-984D23C8260F}</b:Guid>
    <b:Title>Beyond Cybersecurity: Protecting Your Digital Business</b:Title>
    <b:Year>2015</b:Year>
    <b:Publisher>John Wiley &amp; Sons</b:Publisher>
    <b:Author>
      <b:Author>
        <b:NameList>
          <b:Person>
            <b:Last>Kaplan</b:Last>
            <b:First>J.M.</b:First>
          </b:Person>
          <b:Person>
            <b:Last>Bailey</b:Last>
            <b:First>T.</b:First>
          </b:Person>
          <b:Person>
            <b:Last>O'Halloran</b:Last>
            <b:First>D.</b:First>
          </b:Person>
          <b:Person>
            <b:Last>Marcus</b:Last>
            <b:First>A.</b:First>
          </b:Person>
          <b:Person>
            <b:Last>Rezek</b:Last>
            <b:First>C.</b:First>
          </b:Person>
        </b:NameList>
      </b:Author>
    </b:Author>
    <b:RefOrder>154</b:RefOrder>
  </b:Source>
  <b:Source>
    <b:Tag>Eur181</b:Tag>
    <b:SourceType>Misc</b:SourceType>
    <b:Guid>{9E471F08-8306-46C0-9B89-6C7BE77E8B62}</b:Guid>
    <b:Title>TIBER-EU FRAMEWORK (How to implement the European framework for Threat Intelligence-based Ethical Red Teaming)</b:Title>
    <b:Year>2018</b:Year>
    <b:Author>
      <b:Author>
        <b:Corporate>European Central Bank</b:Corporate>
      </b:Author>
    </b:Author>
    <b:Month>May</b:Month>
    <b:LCID>en-US</b:LCID>
    <b:URL>https://www.ecb.europa.eu/pub/pdf/other/ecb.tiber_eu_framework.en.pdf</b:URL>
    <b:RefOrder>155</b:RefOrder>
  </b:Source>
  <b:Source>
    <b:Tag>Eur18</b:Tag>
    <b:SourceType>Misc</b:SourceType>
    <b:Guid>{EBE6CEFE-70C9-4660-AB0D-BA7CFF4ED1A0}</b:Guid>
    <b:Title>EBA Guidelines on ICT and security risk management</b:Title>
    <b:Year>2019B</b:Year>
    <b:Month>November</b:Month>
    <b:Author>
      <b:Author>
        <b:Corporate>European Banking Authority</b:Corporate>
      </b:Author>
    </b:Author>
    <b:PublicationTitle>EBA/GL/2019/04</b:PublicationTitle>
    <b:LCID>en-US</b:LCID>
    <b:RefOrder>156</b:RefOrder>
  </b:Source>
  <b:Source>
    <b:Tag>Eur</b:Tag>
    <b:SourceType>Misc</b:SourceType>
    <b:Guid>{D3F82AFD-BD63-45A8-8E97-E225499E163E}</b:Guid>
    <b:Author>
      <b:Author>
        <b:Corporate>European Commission - G7 Cyber Expert Group</b:Corporate>
      </b:Author>
    </b:Author>
    <b:PublicationTitle>G7 fundamental elements of cybersecurity in the financial sector</b:PublicationTitle>
    <b:URL>https://ec.europa.eu/info/system/files/cybersecurity-fundamental-elements-11102016_en.pdf</b:URL>
    <b:Year>2016</b:Year>
    <b:Month>October</b:Month>
    <b:LCID>en-US</b:LCID>
    <b:RefOrder>157</b:RefOrder>
  </b:Source>
  <b:Source>
    <b:Tag>Vőn</b:Tag>
    <b:SourceType>JournalArticle</b:SourceType>
    <b:Guid>{186EA5EF-FF87-4093-A65A-50E329662B23}</b:Guid>
    <b:Title>OPERATIONAL RISK AFTER THE CRISIS</b:Title>
    <b:URL>http://www.bankszovetseg.hu/magunkrol.cshtml?lang=eng</b:URL>
    <b:Author>
      <b:Author>
        <b:NameList>
          <b:Person>
            <b:Last>Vőneki</b:Last>
            <b:First>Zsuzsanna</b:First>
            <b:Middle>Tamásné</b:Middle>
          </b:Person>
        </b:NameList>
      </b:Author>
    </b:Author>
    <b:JournalName>Economy and Fincance (GÉP)</b:JournalName>
    <b:Year>2018</b:Year>
    <b:Month>December</b:Month>
    <b:Volume>5</b:Volume>
    <b:Issue>4</b:Issue>
    <b:LCID>en-US</b:LCID>
    <b:RefOrder>158</b:RefOrder>
  </b:Source>
  <b:Source>
    <b:Tag>Reg16</b:Tag>
    <b:SourceType>Misc</b:SourceType>
    <b:Guid>{80D1C03D-F752-442A-B684-6B14C22E14CD}</b:Guid>
    <b:Title>General Data Protection Regulation</b:Title>
    <b:Year>2016</b:Year>
    <b:PublicationTitle>Regulation (EU) 2016/679 on the protection of natural persons with regard to the processing of personal data and on the free movement of such data, and repealing Directive 95/46/EC</b:PublicationTitle>
    <b:Author>
      <b:Author>
        <b:Corporate>European Parliament</b:Corporate>
      </b:Author>
    </b:Author>
    <b:LCID>en-US</b:LCID>
    <b:URL>https://eur-lex.europa.eu/legal-content/EN/TXT/PDF/?uri=CELEX:32016R0679</b:URL>
    <b:RefOrder>159</b:RefOrder>
  </b:Source>
  <b:Source>
    <b:Tag>Lan96</b:Tag>
    <b:SourceType>JournalArticle</b:SourceType>
    <b:Guid>{11808471-764C-406D-BF11-5008480097C6}</b:Guid>
    <b:Title>Applying the borda ranking method</b:Title>
    <b:JournalName>Air Force Journal of Logistics</b:JournalName>
    <b:Year>1996</b:Year>
    <b:Pages>27-29</b:Pages>
    <b:Volume>20</b:Volume>
    <b:Issue>2</b:Issue>
    <b:Author>
      <b:Author>
        <b:NameList>
          <b:Person>
            <b:Last>Lansdowne</b:Last>
            <b:First>Zachary</b:First>
            <b:Middle>F.</b:Middle>
          </b:Person>
          <b:Person>
            <b:Last>Woodward</b:Last>
            <b:First>Beverly</b:First>
            <b:Middle>S.</b:Middle>
          </b:Person>
        </b:NameList>
      </b:Author>
    </b:Author>
    <b:LCID>en-US</b:LCID>
    <b:RefOrder>160</b:RefOrder>
  </b:Source>
  <b:Source>
    <b:Tag>Smu15</b:Tag>
    <b:SourceType>ConferenceProceedings</b:SourceType>
    <b:Guid>{D30B2881-F187-40E0-B8FE-B6B9865CB0A1}</b:Guid>
    <b:Title>Threats and opportunities for information systems outsourcing</b:Title>
    <b:Year>2015</b:Year>
    <b:Pages>110-120</b:Pages>
    <b:Author>
      <b:Author>
        <b:NameList>
          <b:Person>
            <b:Last>Smuts</b:Last>
            <b:First>H.</b:First>
          </b:Person>
          <b:Person>
            <b:Last>Kotzé</b:Last>
            <b:First>P.</b:First>
          </b:Person>
          <b:Person>
            <b:Last>van der Merwe</b:Last>
            <b:First>A.</b:First>
          </b:Person>
          <b:Person>
            <b:Last>Loock</b:Last>
            <b:First>M.</b:First>
          </b:Person>
        </b:NameList>
      </b:Author>
    </b:Author>
    <b:Month>October</b:Month>
    <b:Publisher>IEEE</b:Publisher>
    <b:ConferenceName>In 2015 International Conference on Enterprise Systems (ES)</b:ConferenceName>
    <b:LCID>en-US</b:LCID>
    <b:RefOrder>161</b:RefOrder>
  </b:Source>
  <b:Source>
    <b:Tag>Jot10</b:Tag>
    <b:SourceType>Report</b:SourceType>
    <b:Guid>{BFC445C0-9449-4204-A195-3C70D8EDCE75}</b:Guid>
    <b:Title>Guidelines on Information Security in ICT Outsourcing</b:Title>
    <b:Year>2010</b:Year>
    <b:Publisher>CyberSecurity Malaysia</b:Publisher>
    <b:Author>
      <b:Author>
        <b:NameList>
          <b:Person>
            <b:Last>Jothi Kandan</b:Last>
            <b:First>Muralidharon</b:First>
          </b:Person>
          <b:Person>
            <b:Last>Idris</b:Last>
            <b:First>Noor</b:First>
            <b:Middle>Aida</b:Middle>
          </b:Person>
        </b:NameList>
      </b:Author>
    </b:Author>
    <b:URL>https://www.cybersafe.my/pdf/guidelines/Guidelines_on_Information_Security_in_ICT_Outsourcing.pdf</b:URL>
    <b:LCID>en-US</b:LCID>
    <b:RefOrder>162</b:RefOrder>
  </b:Source>
  <b:Source>
    <b:Tag>Nor19</b:Tag>
    <b:SourceType>JournalArticle</b:SourceType>
    <b:Guid>{DF3F3419-3799-418A-A9DE-A94BCB859242}</b:Guid>
    <b:Title>Make or buy: Offshoring of services functions in manufacturing</b:Title>
    <b:PublicationTitle>Robert Schuman Centre for Advanced Studies Research Paper</b:PublicationTitle>
    <b:Year>2020</b:Year>
    <b:Publisher>RSCAS</b:Publisher>
    <b:Author>
      <b:Author>
        <b:NameList>
          <b:Person>
            <b:Last>Nordås</b:Last>
            <b:First>H.</b:First>
            <b:Middle>K.</b:Middle>
          </b:Person>
        </b:NameList>
      </b:Author>
    </b:Author>
    <b:PeriodicalTitle>Review of Industrial Organization</b:PeriodicalTitle>
    <b:Issue>2</b:Issue>
    <b:Pages>351-378</b:Pages>
    <b:Volume>57</b:Volume>
    <b:LCID>en-US</b:LCID>
    <b:RefOrder>163</b:RefOrder>
  </b:Source>
  <b:Source>
    <b:Tag>Coh19</b:Tag>
    <b:SourceType>JournalArticle</b:SourceType>
    <b:Guid>{011FA1D0-5129-4AFA-B3F2-355A87363528}</b:Guid>
    <b:Title>An investigation of cyber loss data and its links to operational risk</b:Title>
    <b:Year>2019</b:Year>
    <b:Author>
      <b:Author>
        <b:NameList>
          <b:Person>
            <b:Last>Cohen</b:Last>
            <b:First>R.</b:First>
            <b:Middle>D.</b:Middle>
          </b:Person>
          <b:Person>
            <b:Last>Humphries</b:Last>
            <b:First>J.</b:First>
          </b:Person>
          <b:Person>
            <b:Last>Veau</b:Last>
            <b:First>S.</b:First>
          </b:Person>
          <b:Person>
            <b:Last>Francis</b:Last>
            <b:First>R.</b:First>
          </b:Person>
        </b:NameList>
      </b:Author>
    </b:Author>
    <b:Volume>14</b:Volume>
    <b:Issue>3</b:Issue>
    <b:JournalName>Journal of Operational Risk</b:JournalName>
    <b:RefOrder>164</b:RefOrder>
  </b:Source>
  <b:Source>
    <b:Tag>Mou19</b:Tag>
    <b:SourceType>InternetSite</b:SourceType>
    <b:Guid>{84F30571-941F-47E2-93A8-8C52AF999FD8}</b:Guid>
    <b:Title>Financial firms toil to meet new EU rules on outsourcing</b:Title>
    <b:Year>2019</b:Year>
    <b:Month>June</b:Month>
    <b:Day>10</b:Day>
    <b:Author>
      <b:Author>
        <b:NameList>
          <b:Person>
            <b:Last>Mourselas</b:Last>
            <b:First>Costas </b:First>
          </b:Person>
        </b:NameList>
      </b:Author>
    </b:Author>
    <b:URL>https://www.risk.net/risk-management/6714296/financial-firms-toil-to-meet-new-eu-rules-on-outsourcing</b:URL>
    <b:LCID>en-US</b:LCID>
    <b:RefOrder>165</b:RefOrder>
  </b:Source>
  <b:Source>
    <b:Tag>Han18</b:Tag>
    <b:SourceType>JournalArticle</b:SourceType>
    <b:Guid>{42D27E01-D54C-4EBE-9B91-4F2B67B9C2EB}</b:Guid>
    <b:Title>An empirical analysis on outsourcing decision: the case of e-banking services</b:Title>
    <b:JournalName>Journal of Enterprise Information Management</b:JournalName>
    <b:Year>2018</b:Year>
    <b:Pages>146-172</b:Pages>
    <b:Author>
      <b:Author>
        <b:NameList>
          <b:Person>
            <b:Last>Hanafizadeh</b:Last>
            <b:First>P.</b:First>
          </b:Person>
          <b:Person>
            <b:Last>Zare Ravasan</b:Last>
            <b:First>A.</b:First>
          </b:Person>
        </b:NameList>
      </b:Author>
    </b:Author>
    <b:Volume>31</b:Volume>
    <b:Issue>1</b:Issue>
    <b:LCID>en-US</b:LCID>
    <b:RefOrder>166</b:RefOrder>
  </b:Source>
  <b:Source>
    <b:Tag>Kha15</b:Tag>
    <b:SourceType>JournalArticle</b:SourceType>
    <b:Guid>{9D9F7EDE-FA32-4E51-814E-A3978A63D4F1}</b:Guid>
    <b:Title>Supply chain cyber-resilience: Creating an agenda for future research</b:Title>
    <b:JournalName>Technology Innovation Management Review</b:JournalName>
    <b:Year>2015</b:Year>
    <b:Pages>6-12</b:Pages>
    <b:Author>
      <b:Author>
        <b:NameList>
          <b:Person>
            <b:Last>Khan</b:Last>
            <b:First>O.</b:First>
          </b:Person>
          <b:Person>
            <b:Last>Estay</b:Last>
            <b:First>D.</b:First>
            <b:Middle>A. S.</b:Middle>
          </b:Person>
        </b:NameList>
      </b:Author>
    </b:Author>
    <b:LCID>en-US</b:LCID>
    <b:Volume>5</b:Volume>
    <b:Issue>4</b:Issue>
    <b:RefOrder>167</b:RefOrder>
  </b:Source>
  <b:Source>
    <b:Tag>Sin14</b:Tag>
    <b:SourceType>Book</b:SourceType>
    <b:Guid>{23D56D1C-ABA8-483A-8411-74EC7213A216}</b:Guid>
    <b:Title>Cybersecurity: What Everyone Needs To Know</b:Title>
    <b:Year>2014</b:Year>
    <b:Author>
      <b:Author>
        <b:NameList>
          <b:Person>
            <b:Last>Singer</b:Last>
            <b:First>P.W.</b:First>
          </b:Person>
          <b:Person>
            <b:Last>Friedman</b:Last>
            <b:First>Allan</b:First>
          </b:Person>
        </b:NameList>
      </b:Author>
    </b:Author>
    <b:Publisher>Oxford University Press</b:Publisher>
    <b:LCID>en-US</b:LCID>
    <b:City>Oxford</b:City>
    <b:CountryRegion>UK</b:CountryRegion>
    <b:RefOrder>168</b:RefOrder>
  </b:Source>
  <b:Source>
    <b:Tag>PWC15</b:Tag>
    <b:SourceType>Misc</b:SourceType>
    <b:Guid>{576EE9F3-3918-471A-8EEA-4B2F8763F77D}</b:Guid>
    <b:Title>Insurance 2020 &amp; Beyond: Reaping The Dividends Of Cyber Resilience</b:Title>
    <b:Year>2015</b:Year>
    <b:Author>
      <b:Author>
        <b:Corporate>PWC</b:Corporate>
      </b:Author>
    </b:Author>
    <b:URL>http://www.pwc.com/gx/en/insurance/publications/assets/reaping-dividends-cyber-resilience.pdf</b:URL>
    <b:LCID>en-US</b:LCID>
    <b:RefOrder>169</b:RefOrder>
  </b:Source>
  <b:Source>
    <b:Tag>Com19</b:Tag>
    <b:SourceType>InternetSite</b:SourceType>
    <b:Guid>{60E1582E-D097-43AB-A7F3-D9B67B8674EA}</b:Guid>
    <b:Title>ECB Says the Next European Bank Hack Is Just a Matter of Time</b:Title>
    <b:Year>2019</b:Year>
    <b:Month>August</b:Month>
    <b:Day>19</b:Day>
    <b:URL>https://www.bloomberg.com/news/articles/2019-08-19/ecb-says-the-next-european-bank-hack-is-just-a-matter-of-time</b:URL>
    <b:Author>
      <b:Author>
        <b:NameList>
          <b:Person>
            <b:Last>Comfort</b:Last>
            <b:First>Nicholas</b:First>
          </b:Person>
        </b:NameList>
      </b:Author>
    </b:Author>
    <b:LCID>en-US</b:LCID>
    <b:InternetSiteTitle>Bloomberg</b:InternetSiteTitle>
    <b:RefOrder>170</b:RefOrder>
  </b:Source>
  <b:Source>
    <b:Tag>Coo14</b:Tag>
    <b:SourceType>ArticleInAPeriodical</b:SourceType>
    <b:Guid>{E77109A2-C4AA-41BC-A070-2216E3600CED}</b:Guid>
    <b:Title>FBI Director: China Has Hacked Every Big US Company</b:Title>
    <b:Year>2014</b:Year>
    <b:Month>October</b:Month>
    <b:Day>6</b:Day>
    <b:URL>http://www.businessinsider.com/fbi director-china-has-hacked-every-big-us-company-2014-10</b:URL>
    <b:Author>
      <b:Author>
        <b:NameList>
          <b:Person>
            <b:Last>Cook</b:Last>
            <b:First>James</b:First>
          </b:Person>
        </b:NameList>
      </b:Author>
    </b:Author>
    <b:PeriodicalTitle>Business Insider</b:PeriodicalTitle>
    <b:LCID>en-US</b:LCID>
    <b:RefOrder>171</b:RefOrder>
  </b:Source>
  <b:Source>
    <b:Tag>Bah03</b:Tag>
    <b:SourceType>JournalArticle</b:SourceType>
    <b:Guid>{9656DEF6-EB76-43BB-A0FE-AB31B001BA1C}</b:Guid>
    <b:Title>The Information Technology Outsourcing Risk: a Transaction Cost and Agency theory-based Perspective</b:Title>
    <b:Year>2003</b:Year>
    <b:Pages>211-221</b:Pages>
    <b:JournalName>Journal of Information Technology</b:JournalName>
    <b:Author>
      <b:Author>
        <b:NameList>
          <b:Person>
            <b:Last>Bahli</b:Last>
            <b:First>B.</b:First>
          </b:Person>
          <b:Person>
            <b:Last>Rivard</b:Last>
            <b:First>S.</b:First>
          </b:Person>
        </b:NameList>
      </b:Author>
    </b:Author>
    <b:Volume>18</b:Volume>
    <b:Issue>3</b:Issue>
    <b:RefOrder>172</b:RefOrder>
  </b:Source>
  <b:Source>
    <b:Tag>Aro05</b:Tag>
    <b:SourceType>JournalArticle</b:SourceType>
    <b:Guid>{1F05AF32-248C-4A02-8161-ADE0A623D334}</b:Guid>
    <b:Title>Just right outsourcing: understanding and managing risk</b:Title>
    <b:JournalName>Journal of Management Information Systems</b:JournalName>
    <b:Year>2005</b:Year>
    <b:Pages>37-55</b:Pages>
    <b:Volume>22</b:Volume>
    <b:Issue>2</b:Issue>
    <b:Author>
      <b:Author>
        <b:NameList>
          <b:Person>
            <b:Last>Aron</b:Last>
            <b:First>R.</b:First>
          </b:Person>
          <b:Person>
            <b:Last>Clemons</b:Last>
            <b:First>E.K.</b:First>
          </b:Person>
          <b:Person>
            <b:Last>Reddi</b:Last>
            <b:First>S.</b:First>
          </b:Person>
        </b:NameList>
      </b:Author>
    </b:Author>
    <b:RefOrder>173</b:RefOrder>
  </b:Source>
  <b:Source>
    <b:Tag>Bab17</b:Tag>
    <b:SourceType>JournalArticle</b:SourceType>
    <b:Guid>{BF037A40-3E58-4A0A-B2EF-FECAF1F12275}</b:Guid>
    <b:Title>The Role of Trust in Outsourcing: More Important Than the Contract?</b:Title>
    <b:JournalName>Journal of Strategic Contract and Negotiation</b:JournalName>
    <b:Year>2017</b:Year>
    <b:Pages>38-46</b:Pages>
    <b:Author>
      <b:Author>
        <b:NameList>
          <b:Person>
            <b:Last>Babin</b:Last>
            <b:First>R.</b:First>
          </b:Person>
          <b:Person>
            <b:Last>Bates</b:Last>
            <b:First>K.</b:First>
          </b:Person>
          <b:Person>
            <b:Last>Sohal</b:Last>
            <b:First>S.</b:First>
          </b:Person>
        </b:NameList>
      </b:Author>
    </b:Author>
    <b:Volume>3</b:Volume>
    <b:Issue>1</b:Issue>
    <b:RefOrder>174</b:RefOrder>
  </b:Source>
  <b:Source>
    <b:Tag>Lac09</b:Tag>
    <b:SourceType>JournalArticle</b:SourceType>
    <b:Guid>{B3CD8B37-D6A8-43DF-9C8D-710734F2C5CB}</b:Guid>
    <b:Title>A Review of the IT Outsourcing Literature: Insights for practice</b:Title>
    <b:JournalName>The Journal of Strategic Information Systems</b:JournalName>
    <b:Year>2009</b:Year>
    <b:Pages>130–146</b:Pages>
    <b:Author>
      <b:Author>
        <b:NameList>
          <b:Person>
            <b:Last>Lacity</b:Last>
            <b:First>M.</b:First>
          </b:Person>
          <b:Person>
            <b:Last>Khan</b:Last>
            <b:First>S.</b:First>
          </b:Person>
          <b:Person>
            <b:Last>Willcocks</b:Last>
            <b:First>L.</b:First>
          </b:Person>
        </b:NameList>
      </b:Author>
    </b:Author>
    <b:Volume>18</b:Volume>
    <b:Issue>3</b:Issue>
    <b:RefOrder>175</b:RefOrder>
  </b:Source>
  <b:Source>
    <b:Tag>Awa18</b:Tag>
    <b:SourceType>JournalArticle</b:SourceType>
    <b:Guid>{4ABBF76A-6F59-44CD-9E4B-F9630B4FE2FA}</b:Guid>
    <b:Title>Multi-tier sustainable global supplier selection using a fuzzy AHP-VIKOR based approach</b:Title>
    <b:JournalName>International Journal of Production Economics</b:JournalName>
    <b:Year>2018</b:Year>
    <b:Pages>106-117</b:Pages>
    <b:Volume>195</b:Volume>
    <b:Author>
      <b:Author>
        <b:NameList>
          <b:Person>
            <b:Last>Awasthi</b:Last>
            <b:First>A.</b:First>
          </b:Person>
          <b:Person>
            <b:Last>Govindan</b:Last>
            <b:First>K.</b:First>
          </b:Person>
          <b:Person>
            <b:Last>Gold</b:Last>
            <b:First>S.</b:First>
          </b:Person>
        </b:NameList>
      </b:Author>
    </b:Author>
    <b:RefOrder>176</b:RefOrder>
  </b:Source>
  <b:Source>
    <b:Tag>deS14</b:Tag>
    <b:SourceType>JournalArticle</b:SourceType>
    <b:Guid>{05CA9F64-3139-42AC-A73E-6FBB6D92E45B}</b:Guid>
    <b:Title>Towards a theory of information systems outsourcing risk</b:Title>
    <b:Year>2014</b:Year>
    <b:Author>
      <b:Author>
        <b:NameList>
          <b:Person>
            <b:Last>de Sá-Soares</b:Last>
            <b:First>F.</b:First>
          </b:Person>
          <b:Person>
            <b:Last>Soares</b:Last>
            <b:First>D.</b:First>
          </b:Person>
          <b:Person>
            <b:Last>Arnaud</b:Last>
            <b:First>J.</b:First>
          </b:Person>
        </b:NameList>
      </b:Author>
    </b:Author>
    <b:JournalName>Procedia Technology</b:JournalName>
    <b:Pages>623-637</b:Pages>
    <b:Volume>16</b:Volume>
    <b:RefOrder>177</b:RefOrder>
  </b:Source>
  <b:Source>
    <b:Tag>Shr18</b:Tag>
    <b:SourceType>ConferenceProceedings</b:SourceType>
    <b:Guid>{318E3F91-6FBF-496B-8E0C-C14B0DABEA31}</b:Guid>
    <b:Author>
      <b:Author>
        <b:NameList>
          <b:Person>
            <b:Last>Shroff</b:Last>
            <b:First>B.</b:First>
            <b:Middle>P.</b:Middle>
          </b:Person>
          <b:Person>
            <b:Last>Bandi</b:Last>
            <b:First>R.</b:First>
            <b:Middle>K.</b:Middle>
          </b:Person>
        </b:NameList>
      </b:Author>
    </b:Author>
    <b:Title>Impact of IT Multisourcing on vendor opportunistic behaviour-A research framework.</b:Title>
    <b:Year>2018</b:Year>
    <b:ConferenceName>ACIS 2018 Proceedings</b:ConferenceName>
    <b:City>Sidney</b:City>
    <b:LCID>en-US</b:LCID>
    <b:RefOrder>178</b:RefOrder>
  </b:Source>
  <b:Source>
    <b:Tag>Aub99</b:Tag>
    <b:SourceType>ConferenceProceedings</b:SourceType>
    <b:Guid>{3AA92B08-CEA6-4E78-91F7-4C0BEDDE3F3C}</b:Guid>
    <b:Title>Managing the risk of IT outsourcing</b:Title>
    <b:Year>1999</b:Year>
    <b:Author>
      <b:Author>
        <b:NameList>
          <b:Person>
            <b:Last>Aubert</b:Last>
            <b:First>B.</b:First>
            <b:Middle>A.</b:Middle>
          </b:Person>
          <b:Person>
            <b:Last>Dussault</b:Last>
            <b:First>S.</b:First>
          </b:Person>
          <b:Person>
            <b:Last>Patry</b:Last>
            <b:First>M.</b:First>
          </b:Person>
          <b:Person>
            <b:Last>Rivard</b:Last>
            <b:First>S.</b:First>
          </b:Person>
        </b:NameList>
      </b:Author>
    </b:Author>
    <b:ConferenceName>In Proceedings of the 32nd Annual Hawaii International Conference on Systems Sciences. 1999. HICSS-32.</b:ConferenceName>
    <b:Pages>(pp. 10-pp)</b:Pages>
    <b:Publisher>IEEE</b:Publisher>
    <b:Volume>Abstracts and CD-ROM of Full Papers</b:Volume>
    <b:LCID>en-US</b:LCID>
    <b:RefOrder>179</b:RefOrder>
  </b:Source>
  <b:Source>
    <b:Tag>Sau09</b:Tag>
    <b:SourceType>Book</b:SourceType>
    <b:Guid>{65C8F3EA-37B8-474C-A133-48476CC65B30}</b:Guid>
    <b:Title>Research methods for business students</b:Title>
    <b:Year>2009</b:Year>
    <b:LCID>en-US</b:LCID>
    <b:Author>
      <b:Author>
        <b:NameList>
          <b:Person>
            <b:Last>Saunders</b:Last>
            <b:First>M.</b:First>
          </b:Person>
          <b:Person>
            <b:Last>Lewis</b:Last>
            <b:First>P.</b:First>
          </b:Person>
          <b:Person>
            <b:Last>Thornhill</b:Last>
            <b:First>A.</b:First>
          </b:Person>
        </b:NameList>
      </b:Author>
    </b:Author>
    <b:Publisher>Pearson education</b:Publisher>
    <b:RefOrder>180</b:RefOrder>
  </b:Source>
  <b:Source>
    <b:Tag>Das00</b:Tag>
    <b:SourceType>JournalArticle</b:SourceType>
    <b:Guid>{7FAE584A-F1C3-4AAC-BB2C-920310F1DE61}</b:Guid>
    <b:Title>Instabilities of strategic alliances: an internal tensions perspective</b:Title>
    <b:JournalName>Organization Science</b:JournalName>
    <b:Year>2000</b:Year>
    <b:Pages>77-101</b:Pages>
    <b:Author>
      <b:Author>
        <b:NameList>
          <b:Person>
            <b:Last>Das</b:Last>
            <b:First>T.K.</b:First>
          </b:Person>
          <b:Person>
            <b:Last>Teng</b:Last>
            <b:First>B.S.</b:First>
          </b:Person>
        </b:NameList>
      </b:Author>
    </b:Author>
    <b:Volume>11</b:Volume>
    <b:LCID>en-US</b:LCID>
    <b:Issue>1</b:Issue>
    <b:RefOrder>181</b:RefOrder>
  </b:Source>
  <b:Source>
    <b:Tag>Nam13</b:Tag>
    <b:SourceType>JournalArticle</b:SourceType>
    <b:Guid>{CD91157C-4C09-4433-AEE1-41AB5E84486C}</b:Guid>
    <b:Author>
      <b:Author>
        <b:NameList>
          <b:Person>
            <b:Last>Namvar</b:Last>
            <b:First>E.</b:First>
          </b:Person>
        </b:NameList>
      </b:Author>
    </b:Author>
    <b:Title>An introduction to peer to peer loans as investments.</b:Title>
    <b:JournalName>Journal of Investment Management</b:JournalName>
    <b:Year>2013</b:Year>
    <b:Pages>1-18</b:Pages>
    <b:Volume>12</b:Volume>
    <b:RefOrder>182</b:RefOrder>
  </b:Source>
  <b:Source>
    <b:Tag>Ser15</b:Tag>
    <b:SourceType>JournalArticle</b:SourceType>
    <b:Guid>{F9A21089-408D-4C57-AA38-DD2638E062E0}</b:Guid>
    <b:Author>
      <b:Author>
        <b:NameList>
          <b:Person>
            <b:Last>Serrano-Cinca</b:Last>
            <b:First>C.</b:First>
          </b:Person>
          <b:Person>
            <b:Last>Gutierrez-Nieto</b:Last>
            <b:First>B.</b:First>
          </b:Person>
          <b:Person>
            <b:Last>Lopez-Palacios</b:Last>
            <b:First>L.</b:First>
          </b:Person>
        </b:NameList>
      </b:Author>
    </b:Author>
    <b:Title>Determinants of default in P2P lending</b:Title>
    <b:JournalName>PLoS ONE</b:JournalName>
    <b:Year>2015</b:Year>
    <b:Pages>1-22</b:Pages>
    <b:Volume>10</b:Volume>
    <b:RefOrder>183</b:RefOrder>
  </b:Source>
  <b:Source>
    <b:Tag>Ber09</b:Tag>
    <b:SourceType>JournalArticle</b:SourceType>
    <b:Guid>{86E280E1-879C-4548-ACA2-2B80DBB62389}</b:Guid>
    <b:Author>
      <b:Author>
        <b:NameList>
          <b:Person>
            <b:Last>Berger</b:Last>
            <b:First>S.</b:First>
          </b:Person>
          <b:Person>
            <b:Last>Gleisner</b:Last>
            <b:First>F.</b:First>
          </b:Person>
        </b:NameList>
      </b:Author>
    </b:Author>
    <b:Title>Emergence of Financial Intermediaries in Electronic Markets: The Case of Online P2P Lending</b:Title>
    <b:JournalName>BuR Business Research Journal</b:JournalName>
    <b:Year>2009</b:Year>
    <b:Pages>39-65</b:Pages>
    <b:RefOrder>184</b:RefOrder>
  </b:Source>
  <b:Source>
    <b:Tag>Wei16</b:Tag>
    <b:SourceType>JournalArticle</b:SourceType>
    <b:Guid>{3B6DE882-69B2-4239-AC64-00570DE3D488}</b:Guid>
    <b:Author>
      <b:Author>
        <b:NameList>
          <b:Person>
            <b:Last>Wei</b:Last>
            <b:First>Z.</b:First>
          </b:Person>
          <b:Person>
            <b:Last>Lin</b:Last>
            <b:First>M.</b:First>
          </b:Person>
        </b:NameList>
      </b:Author>
    </b:Author>
    <b:Title>Market mechanisms in online peer-to-peer lending</b:Title>
    <b:JournalName>Manag. Sci.</b:JournalName>
    <b:Year>2016</b:Year>
    <b:Pages>4236-4257</b:Pages>
    <b:Volume>63(12)</b:Volume>
    <b:RefOrder>185</b:RefOrder>
  </b:Source>
  <b:Source>
    <b:Tag>Fre14</b:Tag>
    <b:SourceType>JournalArticle</b:SourceType>
    <b:Guid>{56C35B38-AC48-45C3-90E5-B60BDFD310B4}</b:Guid>
    <b:Title>The signaling value of online social networks: lessons from peer-to-peer lending</b:Title>
    <b:Year>2014</b:Year>
    <b:Author>
      <b:Author>
        <b:NameList>
          <b:Person>
            <b:Last>Freedman</b:Last>
            <b:First>S.</b:First>
          </b:Person>
          <b:Person>
            <b:Last>Jin</b:Last>
            <b:First>G.</b:First>
          </b:Person>
        </b:NameList>
      </b:Author>
    </b:Author>
    <b:JournalName>NBER Working Paper</b:JournalName>
    <b:Pages>19820</b:Pages>
    <b:RefOrder>186</b:RefOrder>
  </b:Source>
  <b:Source>
    <b:Tag>Lin13</b:Tag>
    <b:SourceType>JournalArticle</b:SourceType>
    <b:Guid>{1B3F284A-B6BC-487B-81BB-A97A31280D68}</b:Guid>
    <b:Author>
      <b:Author>
        <b:NameList>
          <b:Person>
            <b:Last>Lin</b:Last>
            <b:First>M.</b:First>
          </b:Person>
          <b:Person>
            <b:Last>N. Prabhala</b:Last>
            <b:First>N.</b:First>
          </b:Person>
          <b:Person>
            <b:Last>Viswanathan</b:Last>
            <b:First>S.</b:First>
          </b:Person>
        </b:NameList>
      </b:Author>
    </b:Author>
    <b:Title>Judging borrowers by the company they keep: friendship networks and information asymmetry in online peer-to-peer lending</b:Title>
    <b:JournalName>Management Science</b:JournalName>
    <b:Year>2013</b:Year>
    <b:Pages>17-35</b:Pages>
    <b:Volume>59</b:Volume>
    <b:RefOrder>187</b:RefOrder>
  </b:Source>
  <b:Source>
    <b:Tag>Iye09</b:Tag>
    <b:SourceType>JournalArticle</b:SourceType>
    <b:Guid>{F8CC35F8-A2B0-471D-B4E4-79DAB9E72539}</b:Guid>
    <b:Author>
      <b:Author>
        <b:NameList>
          <b:Person>
            <b:Last>Iyer</b:Last>
            <b:First>R.</b:First>
          </b:Person>
          <b:Person>
            <b:Last>Khwaja</b:Last>
            <b:First>A.I.</b:First>
          </b:Person>
          <b:Person>
            <b:Last>Luttmer</b:Last>
            <b:First>E.F.P</b:First>
          </b:Person>
          <b:Person>
            <b:Last>Shue</b:Last>
            <b:First>K.</b:First>
          </b:Person>
        </b:NameList>
      </b:Author>
    </b:Author>
    <b:Title>Screening in new credit markets: can individual lenders infer borrow creditworthiness in peer-to-peer lending?</b:Title>
    <b:JournalName>NBER Working Paper</b:JournalName>
    <b:Year>2009</b:Year>
    <b:Pages>15252</b:Pages>
    <b:RefOrder>188</b:RefOrder>
  </b:Source>
  <b:Source>
    <b:Tag>Mic12</b:Tag>
    <b:SourceType>JournalArticle</b:SourceType>
    <b:Guid>{A815D691-9BDC-41C4-9A57-D5E9313A2B87}</b:Guid>
    <b:Author>
      <b:Author>
        <b:NameList>
          <b:Person>
            <b:Last>Michels</b:Last>
            <b:First>J.</b:First>
          </b:Person>
        </b:NameList>
      </b:Author>
    </b:Author>
    <b:Title>Do Unverifiable Disclosures Matter? Evidence from Peer-to-Peer Lending</b:Title>
    <b:JournalName>The Accounting Review</b:JournalName>
    <b:Year>2012</b:Year>
    <b:Pages>1385-1413</b:Pages>
    <b:Volume>87(4)</b:Volume>
    <b:RefOrder>189</b:RefOrder>
  </b:Source>
  <b:Source>
    <b:Tag>Dor16</b:Tag>
    <b:SourceType>JournalArticle</b:SourceType>
    <b:Guid>{9F160723-7004-4D00-B3BD-6C6EB988F516}</b:Guid>
    <b:Author>
      <b:Author>
        <b:NameList>
          <b:Person>
            <b:Last>Dorfleitner</b:Last>
            <b:First>G.</b:First>
          </b:Person>
          <b:Person>
            <b:Last>Priberny</b:Last>
            <b:First>C.</b:First>
          </b:Person>
          <b:Person>
            <b:Last>Schuster</b:Last>
            <b:First>S.</b:First>
          </b:Person>
          <b:Person>
            <b:Last>Stoiber</b:Last>
            <b:First>J.</b:First>
          </b:Person>
          <b:Person>
            <b:Last>Weber</b:Last>
            <b:First>M.</b:First>
          </b:Person>
          <b:Person>
            <b:Last>de Castro</b:Last>
            <b:First>I.</b:First>
          </b:Person>
          <b:Person>
            <b:Last>Kammler</b:Last>
            <b:First>J.</b:First>
          </b:Person>
        </b:NameList>
      </b:Author>
    </b:Author>
    <b:Title>Description-text related soft information in peer-to-peer lending – Evidence from two leading European platforms</b:Title>
    <b:JournalName>Journal of Banking &amp; Finance</b:JournalName>
    <b:Year>2016</b:Year>
    <b:Pages>169-187</b:Pages>
    <b:Volume>64</b:Volume>
    <b:RefOrder>190</b:RefOrder>
  </b:Source>
  <b:Source>
    <b:Tag>Eme15</b:Tag>
    <b:SourceType>JournalArticle</b:SourceType>
    <b:Guid>{1E0C5175-0B44-4CF9-BDAD-C3B03C327595}</b:Guid>
    <b:Author>
      <b:Author>
        <b:NameList>
          <b:Person>
            <b:Last>Emekter</b:Last>
            <b:First>R.</b:First>
          </b:Person>
          <b:Person>
            <b:Last>Tu</b:Last>
            <b:First>Y.</b:First>
          </b:Person>
          <b:Person>
            <b:Last>Jirasakuldech</b:Last>
            <b:First>B.</b:First>
          </b:Person>
          <b:Person>
            <b:Last>Lu</b:Last>
            <b:First>M.</b:First>
          </b:Person>
        </b:NameList>
      </b:Author>
    </b:Author>
    <b:Title>Evaluating credit risk and loan performance in online Peer-to-Peer (P2P) lending</b:Title>
    <b:JournalName>Appl Econ.</b:JournalName>
    <b:Year>2015</b:Year>
    <b:Pages>54-70</b:Pages>
    <b:Volume> 47(1)</b:Volume>
    <b:RefOrder>191</b:RefOrder>
  </b:Source>
  <b:Source>
    <b:Tag>Bae03</b:Tag>
    <b:SourceType>JournalArticle</b:SourceType>
    <b:Guid>{421B2148-94E0-41F7-A42D-FAE37770067B}</b:Guid>
    <b:Author>
      <b:Author>
        <b:NameList>
          <b:Person>
            <b:Last>Baesen</b:Last>
            <b:First>B.</b:First>
          </b:Person>
          <b:Person>
            <b:Last>Van Gestel</b:Last>
            <b:First>T.</b:First>
          </b:Person>
          <b:Person>
            <b:Last>Viaene</b:Last>
            <b:First>S.</b:First>
          </b:Person>
          <b:Person>
            <b:Last>Stepanova</b:Last>
            <b:First>M.</b:First>
          </b:Person>
          <b:Person>
            <b:Last>Suykens</b:Last>
            <b:First>J.</b:First>
          </b:Person>
          <b:Person>
            <b:Last>Van-Thienen</b:Last>
            <b:First>J.</b:First>
          </b:Person>
        </b:NameList>
      </b:Author>
    </b:Author>
    <b:Title>Benchmarking state-of-art classification algorithm for credit scoring</b:Title>
    <b:JournalName>Journal of the Operational Research Society</b:JournalName>
    <b:Year>2003</b:Year>
    <b:Pages>627-635</b:Pages>
    <b:Volume>54</b:Volume>
    <b:RefOrder>37</b:RefOrder>
  </b:Source>
  <b:Source>
    <b:Tag>Les15</b:Tag>
    <b:SourceType>JournalArticle</b:SourceType>
    <b:Guid>{4DCE208B-F55F-49C4-91BE-86B4EBDE291F}</b:Guid>
    <b:Author>
      <b:Author>
        <b:NameList>
          <b:Person>
            <b:Last>Lessmann</b:Last>
            <b:First>S.</b:First>
          </b:Person>
          <b:Person>
            <b:Last>Baesens</b:Last>
            <b:First>B.</b:First>
          </b:Person>
          <b:Person>
            <b:Last>Seow</b:Last>
            <b:First>H.V.</b:First>
          </b:Person>
          <b:Person>
            <b:Last>Thomas</b:Last>
            <b:First>L.C.</b:First>
          </b:Person>
        </b:NameList>
      </b:Author>
    </b:Author>
    <b:Title>Benchmark-ing state-of-the-art classification algorithms for credit scoring: An update of research</b:Title>
    <b:JournalName>European Journal of Operational Research</b:JournalName>
    <b:Year>2015</b:Year>
    <b:Pages>124-136</b:Pages>
    <b:Volume>247</b:Volume>
    <b:RefOrder>192</b:RefOrder>
  </b:Source>
  <b:Source>
    <b:Tag>Kum16</b:Tag>
    <b:SourceType>ConferenceProceedings</b:SourceType>
    <b:Guid>{9B6C1527-F53D-426E-B2CA-E48F47FD5592}</b:Guid>
    <b:Title>Credit risk analysis in peer-to-peer lending system</b:Title>
    <b:Year>2016</b:Year>
    <b:Pages>193-196</b:Pages>
    <b:Author>
      <b:Author>
        <b:NameList>
          <b:Person>
            <b:Last>Kumar</b:Last>
            <b:First>V.</b:First>
          </b:Person>
          <b:Person>
            <b:Last>Natarajan</b:Last>
            <b:First>S.</b:First>
          </b:Person>
          <b:Person>
            <b:Last>Keerthana</b:Last>
            <b:First>S.</b:First>
          </b:Person>
          <b:Person>
            <b:Last>Chinmayi</b:Last>
            <b:First>K.</b:First>
          </b:Person>
          <b:Person>
            <b:Last>Lakshmi</b:Last>
            <b:First>N.</b:First>
          </b:Person>
        </b:NameList>
      </b:Author>
    </b:Author>
    <b:ConferenceName>Knowledge Engineering and Applications (ICKEA) IEEE International Conference</b:ConferenceName>
    <b:RefOrder>193</b:RefOrder>
  </b:Source>
  <b:Source>
    <b:Tag>FuY17</b:Tag>
    <b:SourceType>JournalArticle</b:SourceType>
    <b:Guid>{AE8C1D70-E174-4DD5-B4E0-7482A21AACF0}</b:Guid>
    <b:Title>Combination of random forest and neural network in social lending</b:Title>
    <b:Pages>418-426</b:Pages>
    <b:Year>2017</b:Year>
    <b:Author>
      <b:Author>
        <b:NameList>
          <b:Person>
            <b:Last>Fu</b:Last>
            <b:First>Y.</b:First>
          </b:Person>
        </b:NameList>
      </b:Author>
    </b:Author>
    <b:JournalName>Journal of Financial Risk Management</b:JournalName>
    <b:Volume>6</b:Volume>
    <b:RefOrder>194</b:RefOrder>
  </b:Source>
  <b:Source>
    <b:Tag>Jin15</b:Tag>
    <b:SourceType>ConferenceProceedings</b:SourceType>
    <b:Guid>{8A8C6A4A-826F-4183-B684-FA1D0D64FFCA}</b:Guid>
    <b:Title>A Data-Driven Approach to Predict Default Risk of Loan for Online Peer-to-Peer (P2P) Lending</b:Title>
    <b:Year>2015</b:Year>
    <b:Author>
      <b:Author>
        <b:NameList>
          <b:Person>
            <b:Last>Jin</b:Last>
            <b:First>Y.</b:First>
          </b:Person>
          <b:Person>
            <b:Last>Zhu</b:Last>
            <b:First>Y.</b:First>
          </b:Person>
        </b:NameList>
      </b:Author>
    </b:Author>
    <b:ConferenceName>2015 Fifth International Conference on Communication Systems and Network Technologies</b:ConferenceName>
    <b:RefOrder>195</b:RefOrder>
  </b:Source>
  <b:Source>
    <b:Tag>WuJ14</b:Tag>
    <b:SourceType>Report</b:SourceType>
    <b:Guid>{DA702A7C-B5A8-4E3E-9725-F49FE8DB5129}</b:Guid>
    <b:Title>Loan default prediction using lending club data</b:Title>
    <b:Year>2014</b:Year>
    <b:Publisher>http://www.wujiayu.me/assets/projects/loan-default-predictionJiayu-Wu.pdf</b:Publisher>
    <b:Author>
      <b:Author>
        <b:NameList>
          <b:Person>
            <b:Last>Wu</b:Last>
            <b:First>J.</b:First>
          </b:Person>
        </b:NameList>
      </b:Author>
    </b:Author>
    <b:RefOrder>196</b:RefOrder>
  </b:Source>
  <b:Source>
    <b:Tag>Tsa19</b:Tag>
    <b:SourceType>Report</b:SourceType>
    <b:Guid>{7F480BBE-584F-4483-96AD-3BB29A00BA2F}</b:Guid>
    <b:Author>
      <b:Author>
        <b:NameList>
          <b:Person>
            <b:Last>Tsai</b:Last>
            <b:First>K.</b:First>
          </b:Person>
          <b:Person>
            <b:Last>Ramiah</b:Last>
            <b:First>S.</b:First>
          </b:Person>
          <b:Person>
            <b:Last>Singh</b:Last>
            <b:First>S</b:First>
          </b:Person>
        </b:NameList>
      </b:Author>
    </b:Author>
    <b:Title>Peer Lending Risk Predictor</b:Title>
    <b:Year>2019</b:Year>
    <b:Publisher>Stanford University CS229 Project Report</b:Publisher>
    <b:RefOrder>197</b:RefOrder>
  </b:Source>
  <b:Source>
    <b:Tag>MMa15</b:Tag>
    <b:SourceType>JournalArticle</b:SourceType>
    <b:Guid>{F8AFB2AC-842F-4732-9CC4-1848BF550A2B}</b:Guid>
    <b:Author>
      <b:Author>
        <b:NameList>
          <b:Person>
            <b:Last>Malekipirbazari</b:Last>
            <b:First>M.</b:First>
          </b:Person>
          <b:Person>
            <b:Last>Aksakalli</b:Last>
            <b:First>V.</b:First>
          </b:Person>
        </b:NameList>
      </b:Author>
    </b:Author>
    <b:Title>Risk assessment in social lending via ramdom forests</b:Title>
    <b:JournalName>Expert Systems with Applications</b:JournalName>
    <b:Year>2015</b:Year>
    <b:Pages>4621-4631</b:Pages>
    <b:Volume>42(10)</b:Volume>
    <b:RefOrder>198</b:RefOrder>
  </b:Source>
  <b:Source>
    <b:Tag>Cha15</b:Tag>
    <b:SourceType>JournalArticle</b:SourceType>
    <b:Guid>{55DA6313-4F58-4947-A89B-489F82AD1041}</b:Guid>
    <b:Author>
      <b:Author>
        <b:NameList>
          <b:Person>
            <b:Last>Chang</b:Last>
            <b:First>S.</b:First>
          </b:Person>
          <b:Person>
            <b:Last>Kim</b:Last>
            <b:First>S.</b:First>
          </b:Person>
          <b:Person>
            <b:Last>Kondo</b:Last>
            <b:First>G.</b:First>
          </b:Person>
        </b:NameList>
      </b:Author>
    </b:Author>
    <b:Title>Predicting default risk of lending club loans</b:Title>
    <b:Year>2015</b:Year>
    <b:JournalName>Machine Learning</b:JournalName>
    <b:Pages>1-5</b:Pages>
    <b:RefOrder>199</b:RefOrder>
  </b:Source>
  <b:Source>
    <b:Tag>Tep20</b:Tag>
    <b:SourceType>JournalArticle</b:SourceType>
    <b:Guid>{6B9899D4-EF29-47BA-82AC-9D2FF2BAC51F}</b:Guid>
    <b:Author>
      <b:Author>
        <b:NameList>
          <b:Person>
            <b:Last>Teply</b:Last>
            <b:First>P.</b:First>
          </b:Person>
          <b:Person>
            <b:Last>Polena</b:Last>
            <b:First>M.</b:First>
          </b:Person>
        </b:NameList>
      </b:Author>
    </b:Author>
    <b:Title>Best classification algorithms in peer-to-peer lending</b:Title>
    <b:JournalName>The North American Journal of Economics and Finance</b:JournalName>
    <b:Year>2020</b:Year>
    <b:Pages>100904</b:Pages>
    <b:Volume>51</b:Volume>
    <b:RefOrder>200</b:RefOrder>
  </b:Source>
  <b:Source>
    <b:Tag>Sid17</b:Tag>
    <b:SourceType>Book</b:SourceType>
    <b:Guid>{791FA645-47D7-43A1-9D22-B0CB0FB02F7C}</b:Guid>
    <b:Title>Intelligent Credit Scoring: Building and Implementing Better Credit Risk Scorecards, 2nd Edition</b:Title>
    <b:Year>2017</b:Year>
    <b:Author>
      <b:Author>
        <b:NameList>
          <b:Person>
            <b:Last>Siddiqi</b:Last>
            <b:First>N.</b:First>
          </b:Person>
        </b:NameList>
      </b:Author>
    </b:Author>
    <b:Publisher>Wiley</b:Publisher>
    <b:RefOrder>46</b:RefOrder>
  </b:Source>
  <b:Source>
    <b:Tag>Joe12</b:Tag>
    <b:SourceType>ConferenceProceedings</b:SourceType>
    <b:Guid>{430EB858-C058-4838-AEDE-C5BE2FAB7CA3}</b:Guid>
    <b:Author>
      <b:Author>
        <b:NameList>
          <b:Person>
            <b:Last>Joenssen</b:Last>
            <b:First>D.W.</b:First>
          </b:Person>
          <b:Person>
            <b:Last>Bankhofer</b:Last>
            <b:First>U.</b:First>
          </b:Person>
        </b:NameList>
      </b:Author>
    </b:Author>
    <b:Title>Hot Deck Methods for Imputing Missing Data</b:Title>
    <b:Year>2012</b:Year>
    <b:City>Berlin</b:City>
    <b:Publisher>Springer</b:Publisher>
    <b:BookTitle>Machine Learning and Data Mining in Pattern Recognition. MLDM 2012. Lecture Notes in Computer Science</b:BookTitle>
    <b:Pages>63-75</b:Pages>
    <b:ConferenceName> Machine Learning and Data Mining in Pattern Recognition. MLDM 2012. Lecture Notes in Computer Science</b:ConferenceName>
    <b:Volume>7376</b:Volume>
    <b:RefOrder>201</b:RefOrder>
  </b:Source>
  <b:Source>
    <b:Tag>AlJ20</b:Tag>
    <b:SourceType>Book</b:SourceType>
    <b:Guid>{50B30899-56A8-4A8B-A542-059E869F34B4}</b:Guid>
    <b:Title>Computational learning approaches to data analytics in biomedical applications</b:Title>
    <b:Year>2020</b:Year>
    <b:Publisher>Academic Press</b:Publisher>
    <b:Author>
      <b:Author>
        <b:NameList>
          <b:Person>
            <b:Last>Al-Jabery</b:Last>
            <b:First>K.</b:First>
          </b:Person>
          <b:Person>
            <b:Last>Obafemi-Ajayi</b:Last>
            <b:First>T.</b:First>
          </b:Person>
          <b:Person>
            <b:Last>Olbricht</b:Last>
            <b:First>G.</b:First>
          </b:Person>
          <b:Person>
            <b:Last>Wunsch</b:Last>
            <b:First>D.</b:First>
            <b:Middle>C.</b:Middle>
          </b:Person>
        </b:NameList>
      </b:Author>
    </b:Author>
    <b:RefOrder>202</b:RefOrder>
  </b:Source>
  <b:Source>
    <b:Tag>Bae16</b:Tag>
    <b:SourceType>Book</b:SourceType>
    <b:Guid>{12D7C391-2FFF-4E38-BAA3-0D3075093D16}</b:Guid>
    <b:Author>
      <b:Author>
        <b:NameList>
          <b:Person>
            <b:Last>Baesens</b:Last>
            <b:First>Bart</b:First>
          </b:Person>
          <b:Person>
            <b:Last>Roesch</b:Last>
            <b:First>Daniel</b:First>
          </b:Person>
          <b:Person>
            <b:Last>Harald</b:Last>
            <b:First>Scheule</b:First>
          </b:Person>
        </b:NameList>
      </b:Author>
    </b:Author>
    <b:Title>Credit Risk Analytics: Measurement Techniques, Applications, and Examples in SAS</b:Title>
    <b:Year>2016</b:Year>
    <b:Publisher>Wiley</b:Publisher>
    <b:RefOrder>47</b:RefOrder>
  </b:Source>
  <b:Source>
    <b:Tag>Dir08</b:Tag>
    <b:SourceType>JournalArticle</b:SourceType>
    <b:Guid>{E66E8E7C-D4B7-4F2E-8316-F15C6FEE9E1D}</b:Guid>
    <b:Author>
      <b:Author>
        <b:NameList>
          <b:Person>
            <b:Last>Tasche</b:Last>
            <b:First>Dirk</b:First>
          </b:Person>
        </b:NameList>
      </b:Author>
    </b:Author>
    <b:Title>Validation of internal rating systems and PD estimates</b:Title>
    <b:JournalName>The Analytics of Risk Model Validation</b:JournalName>
    <b:Year>2008</b:Year>
    <b:Pages>169-196</b:Pages>
    <b:RefOrder>50</b:RefOrder>
  </b:Source>
  <b:Source>
    <b:Tag>Tan05</b:Tag>
    <b:SourceType>JournalArticle</b:SourceType>
    <b:Guid>{AD657DC5-AAEF-48E9-A442-AF2F35C4D947}</b:Guid>
    <b:Title>Predicting multilateral trade credit risks: comparisons of Logit and FuzzyLogic models using ROC curve analysis</b:Title>
    <b:Year>2005</b:Year>
    <b:Author>
      <b:Author>
        <b:NameList>
          <b:Person>
            <b:Last>Tang</b:Last>
            <b:First>T.</b:First>
          </b:Person>
          <b:Person>
            <b:Last>Chi</b:Last>
            <b:First>L.</b:First>
          </b:Person>
        </b:NameList>
      </b:Author>
    </b:Author>
    <b:JournalName>Expert Systems with Applications</b:JournalName>
    <b:Pages>547-556</b:Pages>
    <b:Volume>28(3)</b:Volume>
    <b:RefOrder>51</b:RefOrder>
  </b:Source>
  <b:Source>
    <b:Tag>Fan09</b:Tag>
    <b:SourceType>JournalArticle</b:SourceType>
    <b:Guid>{8EDEB130-5E8C-44FE-BA5C-B74138008CF5}</b:Guid>
    <b:Author>
      <b:Author>
        <b:NameList>
          <b:Person>
            <b:Last>Fantazzini</b:Last>
            <b:First>D.</b:First>
          </b:Person>
          <b:Person>
            <b:Last>Figini</b:Last>
            <b:First>S.</b:First>
          </b:Person>
        </b:NameList>
      </b:Author>
    </b:Author>
    <b:Title>Random Survival Forests Models for SME Credit Risk Measurement</b:Title>
    <b:JournalName>Methodology and Computing in Applied Probability volume</b:JournalName>
    <b:Year>2009</b:Year>
    <b:Pages>29-45</b:Pages>
    <b:Volume>11</b:Volume>
    <b:RefOrder>52</b:RefOrder>
  </b:Source>
  <b:Source>
    <b:Tag>Kru13</b:Tag>
    <b:SourceType>JournalArticle</b:SourceType>
    <b:Guid>{AB94B4CB-9FF6-4D11-A360-29BCBB4EC74C}</b:Guid>
    <b:Author>
      <b:Author>
        <b:NameList>
          <b:Person>
            <b:Last>Kruppa</b:Last>
            <b:First>J.</b:First>
          </b:Person>
          <b:Person>
            <b:Last>Schwarz</b:Last>
            <b:First>A.</b:First>
          </b:Person>
          <b:Person>
            <b:Last>Arminger</b:Last>
            <b:First>G.</b:First>
          </b:Person>
          <b:Person>
            <b:Last>Ziegler</b:Last>
            <b:First>A.</b:First>
          </b:Person>
        </b:NameList>
      </b:Author>
    </b:Author>
    <b:Title>Consumer credit risk: Individual probability estimates using machine learning</b:Title>
    <b:JournalName>Expert Systems with Applications</b:JournalName>
    <b:Year>2013</b:Year>
    <b:Pages>5125-5131</b:Pages>
    <b:Volume>40(13)</b:Volume>
    <b:RefOrder>53</b:RefOrder>
  </b:Source>
  <b:Source>
    <b:Tag>Add18</b:Tag>
    <b:SourceType>JournalArticle</b:SourceType>
    <b:Guid>{963B41A9-460E-4DEE-88E9-5A49F01ACD54}</b:Guid>
    <b:Author>
      <b:Author>
        <b:NameList>
          <b:Person>
            <b:Last>Addo</b:Last>
            <b:First>P.</b:First>
          </b:Person>
          <b:Person>
            <b:Last>Guegan</b:Last>
            <b:First>D.</b:First>
          </b:Person>
          <b:Person>
            <b:Last>Hassani</b:Last>
            <b:First>B.</b:First>
          </b:Person>
        </b:NameList>
      </b:Author>
    </b:Author>
    <b:Title>Credit Risk Analysis Using Machine and Deep Learning Models</b:Title>
    <b:JournalName>University Ca' Foscari of Venice, Dept. of Economics Research Paper Series No. 08/WP/2018</b:JournalName>
    <b:Year>2018</b:Year>
    <b:RefOrder>54</b:RefOrder>
  </b:Source>
  <b:Source>
    <b:Tag>Kuh13</b:Tag>
    <b:SourceType>Book</b:SourceType>
    <b:Guid>{AC86AFB7-5DB5-4ECC-A3E9-16AC71FC7DD0}</b:Guid>
    <b:Author>
      <b:Author>
        <b:NameList>
          <b:Person>
            <b:Last>Kuhn</b:Last>
            <b:First>M.</b:First>
          </b:Person>
          <b:Person>
            <b:Last>Johnson</b:Last>
            <b:First>K.</b:First>
          </b:Person>
        </b:NameList>
      </b:Author>
    </b:Author>
    <b:Title>Applied Predictive Modeling </b:Title>
    <b:Year>2013</b:Year>
    <b:Publisher>Springer</b:Publisher>
    <b:RefOrder>203</b:RefOrder>
  </b:Source>
  <b:Source>
    <b:Tag>Wen16</b:Tag>
    <b:SourceType>Book</b:SourceType>
    <b:Guid>{3856CD64-BFD9-4E76-A4F8-F4F9FBA0017E}</b:Guid>
    <b:Title>Data Mining with SPSS modeler</b:Title>
    <b:Year>2016</b:Year>
    <b:Author>
      <b:Author>
        <b:NameList>
          <b:Person>
            <b:Last>Wendler</b:Last>
            <b:First>T.</b:First>
          </b:Person>
          <b:Person>
            <b:Last>Griottrup</b:Last>
            <b:First>S.</b:First>
          </b:Person>
        </b:NameList>
      </b:Author>
    </b:Author>
    <b:Publisher>Springer</b:Publisher>
    <b:RefOrder>204</b:RefOrder>
  </b:Source>
  <b:Source>
    <b:Tag>Segnaposto1</b:Tag>
    <b:SourceType>JournalArticle</b:SourceType>
    <b:Guid>{E6D62191-0E82-481F-95FF-C857457EA26C}</b:Guid>
    <b:Author>
      <b:Author>
        <b:NameList>
          <b:Person>
            <b:Last>Breiman</b:Last>
            <b:First>L.</b:First>
          </b:Person>
        </b:NameList>
      </b:Author>
    </b:Author>
    <b:Title>Random Forest</b:Title>
    <b:JournalName>Machine Learning</b:JournalName>
    <b:Year>2001</b:Year>
    <b:Pages>5-32</b:Pages>
    <b:Volume>45(1)</b:Volume>
    <b:RefOrder>41</b:RefOrder>
  </b:Source>
  <b:Source>
    <b:Tag>Kar06</b:Tag>
    <b:SourceType>JournalArticle</b:SourceType>
    <b:Guid>{A562D18D-DB71-4EA3-882C-EA97E6DAB8C1}</b:Guid>
    <b:Author>
      <b:Author>
        <b:NameList>
          <b:Person>
            <b:Last>Karatzoglou</b:Last>
            <b:First>A.</b:First>
          </b:Person>
          <b:Person>
            <b:Last>Meyer</b:Last>
            <b:First>D.</b:First>
          </b:Person>
          <b:Person>
            <b:Last>Hornik</b:Last>
            <b:First>K.</b:First>
          </b:Person>
        </b:NameList>
      </b:Author>
    </b:Author>
    <b:Title>Support vector algorithm in R</b:Title>
    <b:Year>2006</b:Year>
    <b:JournalName>Journal of Statistical Software</b:JournalName>
    <b:Pages>1-28</b:Pages>
    <b:Volume>15</b:Volume>
    <b:RefOrder>205</b:RefOrder>
  </b:Source>
  <b:Source>
    <b:Tag>Aro20</b:Tag>
    <b:SourceType>JournalArticle</b:SourceType>
    <b:Guid>{AEA77881-D998-470E-97CE-A9C3023A8569}</b:Guid>
    <b:Author>
      <b:Author>
        <b:NameList>
          <b:Person>
            <b:Last>Arora</b:Last>
            <b:First>N.</b:First>
          </b:Person>
          <b:Person>
            <b:Last>Kaur</b:Last>
            <b:First>P.</b:First>
          </b:Person>
        </b:NameList>
      </b:Author>
    </b:Author>
    <b:Title>A Bolasso based consistent feature selection enabled random forest classification algorithm: An application to credit risk assessment</b:Title>
    <b:JournalName>Applied Soft Computing</b:JournalName>
    <b:Year>2020</b:Year>
    <b:Pages>105936</b:Pages>
    <b:Volume>86</b:Volume>
    <b:RefOrder>206</b:RefOrder>
  </b:Source>
  <b:Source>
    <b:Tag>Pro18</b:Tag>
    <b:SourceType>JournalArticle</b:SourceType>
    <b:Guid>{5A279C6B-6D5E-405C-9DBC-D5004F7C1224}</b:Guid>
    <b:Author>
      <b:Author>
        <b:NameList>
          <b:Person>
            <b:Last>Probst</b:Last>
            <b:First>P.</b:First>
          </b:Person>
          <b:Person>
            <b:Last>Boulesteix</b:Last>
            <b:First>A.</b:First>
          </b:Person>
        </b:NameList>
      </b:Author>
    </b:Author>
    <b:Title>To Tune or Not to Tune the Number of Trees in Random Forest</b:Title>
    <b:JournalName>Journal of Machine Learning Research</b:JournalName>
    <b:Year>2018</b:Year>
    <b:Pages>1-18</b:Pages>
    <b:Volume>18</b:Volume>
    <b:RefOrder>207</b:RefOrder>
  </b:Source>
  <b:Source>
    <b:Tag>Sun10</b:Tag>
    <b:SourceType>JournalArticle</b:SourceType>
    <b:Guid>{1FB3F7E9-E024-416F-8650-341C810E7F65}</b:Guid>
    <b:Author>
      <b:Author>
        <b:NameList>
          <b:Person>
            <b:Last>Sun</b:Last>
            <b:First>S.</b:First>
          </b:Person>
          <b:Person>
            <b:Last>Huang</b:Last>
            <b:First>R.</b:First>
          </b:Person>
        </b:NameList>
      </b:Author>
    </b:Author>
    <b:Title>An adaptive k-nearest neighbor algorithm</b:Title>
    <b:JournalName>2010 Seventh International Conference on Fuzzy Systems and Knowledge Discovery</b:JournalName>
    <b:Year>2010</b:Year>
    <b:Pages>91-94</b:Pages>
    <b:ConferenceName>2010 Seventh International Conference on Fuzzy Systems and Knowledge Discovery</b:ConferenceName>
    <b:RefOrder>49</b:RefOrder>
  </b:Source>
  <b:Source>
    <b:Tag>Son15</b:Tag>
    <b:SourceType>JournalArticle</b:SourceType>
    <b:Guid>{A45D260E-FA53-4745-9EC5-D5AC4F252E52}</b:Guid>
    <b:Author>
      <b:Author>
        <b:NameList>
          <b:Person>
            <b:Last>Song</b:Last>
            <b:First>Y.</b:First>
            <b:Middle>Y.</b:Middle>
          </b:Person>
          <b:Person>
            <b:Last>Lu</b:Last>
            <b:First>Y.</b:First>
          </b:Person>
        </b:NameList>
      </b:Author>
    </b:Author>
    <b:Title>Decision tree methods: applications for classification and prediction.</b:Title>
    <b:JournalName>Shanghai archives of psychiatry</b:JournalName>
    <b:Year>2015</b:Year>
    <b:Pages>130-135</b:Pages>
    <b:Volume>27(2)</b:Volume>
    <b:RefOrder>208</b:RefOrder>
  </b:Source>
  <b:Source>
    <b:Tag>Ron18</b:Tag>
    <b:SourceType>JournalArticle</b:SourceType>
    <b:Guid>{7E2DB31F-66C4-4913-824D-56EA904B1634}</b:Guid>
    <b:Title>Confounding and collinearity in regression analysis: a cautionary tale and an alternative procedure, illustrated by studies of British voting behaviour</b:Title>
    <b:Year>2018</b:Year>
    <b:Author>
      <b:Author>
        <b:NameList>
          <b:Person>
            <b:Last>Ron Johnston</b:Last>
            <b:First>Ron</b:First>
          </b:Person>
          <b:Person>
            <b:Last>Jones</b:Last>
            <b:First>Kelvyn</b:First>
          </b:Person>
          <b:Person>
            <b:Last>Manley</b:Last>
            <b:First>David</b:First>
          </b:Person>
        </b:NameList>
      </b:Author>
    </b:Author>
    <b:JournalName>Quality and Quantity</b:JournalName>
    <b:Pages>1957–1976</b:Pages>
    <b:Volume>52</b:Volume>
    <b:RefOrder>48</b:RefOrder>
  </b:Source>
  <b:Source>
    <b:Tag>Men02</b:Tag>
    <b:SourceType>Book</b:SourceType>
    <b:Guid>{82BB71E9-AFCD-4B96-8B40-43101DEC2316}</b:Guid>
    <b:Author>
      <b:Author>
        <b:NameList>
          <b:Person>
            <b:Last>Menard</b:Last>
            <b:First>S</b:First>
          </b:Person>
        </b:NameList>
      </b:Author>
    </b:Author>
    <b:Title>Applied Logistic Regression Analysis</b:Title>
    <b:Year>2002</b:Year>
    <b:Publisher>Sage University</b:Publisher>
    <b:RefOrder>209</b:RefOrder>
  </b:Source>
  <b:Source xmlns:b="http://schemas.openxmlformats.org/officeDocument/2006/bibliography">
    <b:Tag>Bel19</b:Tag>
    <b:SourceType>Book</b:SourceType>
    <b:Guid>{4238B5D5-18C9-464F-B6E1-B3330F480AB7}</b:Guid>
    <b:Author>
      <b:Author>
        <b:NameList>
          <b:Person>
            <b:Last>Bellini</b:Last>
            <b:First>T.</b:First>
          </b:Person>
        </b:NameList>
      </b:Author>
    </b:Author>
    <b:Title>IFRS 9 and CECL Credit Risk Modelling and Validation: A Practical Guide with Examples Worked in R and SAS</b:Title>
    <b:Year>2019</b:Year>
    <b:City>San Diego</b:City>
    <b:Publisher>Academic Press</b:Publisher>
    <b:RefOrder>210</b:RefOrder>
  </b:Source>
  <b:Source>
    <b:Tag>Atk04</b:Tag>
    <b:SourceType>Book</b:SourceType>
    <b:Guid>{4D0B2A0B-128F-47B5-9B13-BD42E2166416}</b:Guid>
    <b:Author>
      <b:Author>
        <b:NameList>
          <b:Person>
            <b:Last>Atkinson</b:Last>
            <b:First>A.</b:First>
            <b:Middle>C. and Riani, M. and Cerioli, A.</b:Middle>
          </b:Person>
        </b:NameList>
      </b:Author>
    </b:Author>
    <b:Title>Exploring Multivariate Data with the Forward Search</b:Title>
    <b:Year>2004</b:Year>
    <b:City>New York</b:City>
    <b:Publisher>Springer - Verlag</b:Publisher>
    <b:RefOrder>211</b:RefOrder>
  </b:Source>
  <b:Source>
    <b:Tag>GJa13</b:Tag>
    <b:SourceType>Book</b:SourceType>
    <b:Guid>{4379990E-EC7D-4B72-935D-31DBF9934EF5}</b:Guid>
    <b:Author>
      <b:Author>
        <b:NameList>
          <b:Person>
            <b:Last>James</b:Last>
            <b:First>G.</b:First>
            <b:Middle>and Witten, D. and Hastie, T. and Tibshirani, R.</b:Middle>
          </b:Person>
        </b:NameList>
      </b:Author>
    </b:Author>
    <b:Title>An Introduction to Statistical Learning with Applications in R</b:Title>
    <b:Year>2013</b:Year>
    <b:City>New York</b:City>
    <b:Publisher>Springer</b:Publisher>
    <b:RefOrder>212</b:RefOrder>
  </b:Source>
  <b:Source>
    <b:Tag>BIS06</b:Tag>
    <b:SourceType>Report</b:SourceType>
    <b:Guid>{07D02484-4EB3-4D8F-A3EA-22CCF9709021}</b:Guid>
    <b:Title>Basel II International Convergence of Capital Measurement and Capital Standards: A Revised Framework, BIS, Basel</b:Title>
    <b:Year>2006</b:Year>
    <b:Author>
      <b:Author>
        <b:NameList>
          <b:Person>
            <b:Last>BIS</b:Last>
          </b:Person>
        </b:NameList>
      </b:Author>
    </b:Author>
    <b:RefOrder>213</b:RefOrder>
  </b:Source>
  <b:Source>
    <b:Tag>Bel09</b:Tag>
    <b:SourceType>JournalArticle</b:SourceType>
    <b:Guid>{C1D9E03F-E326-468E-9D1D-A1D9B1C3A036}</b:Guid>
    <b:Title>Support Vector Machines For Credit Scoring And Discovery</b:Title>
    <b:Year>2009</b:Year>
    <b:Author>
      <b:Author>
        <b:NameList>
          <b:Person>
            <b:Last>Bellotti</b:Last>
            <b:First>T.</b:First>
            <b:Middle>and Crook, J.</b:Middle>
          </b:Person>
        </b:NameList>
      </b:Author>
    </b:Author>
    <b:JournalName>Expert Systems with Applications, vol 36</b:JournalName>
    <b:Pages>3302-3308</b:Pages>
    <b:RefOrder>214</b:RefOrder>
  </b:Source>
  <b:Source>
    <b:Tag>Segnaposto2</b:Tag>
    <b:SourceType>JournalArticle</b:SourceType>
    <b:Guid>{FCA572BA-5290-40D5-A388-2B1609BF6D23}</b:Guid>
    <b:Author>
      <b:Author>
        <b:NameList>
          <b:Person>
            <b:Last>Lessmann</b:Last>
            <b:First>S.</b:First>
            <b:Middle>and Baesens, B. and Seow, H. V. and Thomas, L. C.</b:Middle>
          </b:Person>
        </b:NameList>
      </b:Author>
    </b:Author>
    <b:Title>Benchmarking state-of-the-art classification algorithms for credit scoring: An Update of Research</b:Title>
    <b:JournalName>European Journal of Operational Research, vol 247</b:JournalName>
    <b:Year>2015</b:Year>
    <b:Pages>124-136</b:Pages>
    <b:RefOrder>215</b:RefOrder>
  </b:Source>
  <b:Source>
    <b:Tag>Bel17</b:Tag>
    <b:SourceType>Book</b:SourceType>
    <b:Guid>{378DD1E6-7847-4B2E-826F-E31443B0F6C8}</b:Guid>
    <b:Author>
      <b:Author>
        <b:NameList>
          <b:Person>
            <b:Last>Bellini</b:Last>
            <b:First>T.</b:First>
          </b:Person>
        </b:NameList>
      </b:Author>
    </b:Author>
    <b:Title>Stress Testing and Risk Integration in Banks, A Statistical Framework and Practical Software Guide in Matlab and R</b:Title>
    <b:Year>2017</b:Year>
    <b:City>San Diego</b:City>
    <b:Publisher>Academic Press</b:Publisher>
    <b:RefOrder>216</b:RefOrder>
  </b:Source>
  <b:Source>
    <b:Tag>Tsa86</b:Tag>
    <b:SourceType>JournalArticle</b:SourceType>
    <b:Guid>{82B35249-D576-4489-9E32-02FA3E34370A}</b:Guid>
    <b:Author>
      <b:Author>
        <b:NameList>
          <b:Person>
            <b:Last>Tsay</b:Last>
            <b:First>R.</b:First>
            <b:Middle>S.</b:Middle>
          </b:Person>
        </b:NameList>
      </b:Author>
    </b:Author>
    <b:Title>Time series model specification in the presence of outliers</b:Title>
    <b:JournalName>Journal of the American Statistical Association, vol 81</b:JournalName>
    <b:Year>1986</b:Year>
    <b:Pages>132-141</b:Pages>
    <b:RefOrder>217</b:RefOrder>
  </b:Source>
  <b:Source>
    <b:Tag>Gib06</b:Tag>
    <b:SourceType>JournalArticle</b:SourceType>
    <b:Guid>{84EDC5C0-0F70-4082-B54F-578C4CC8A6E7}</b:Guid>
    <b:Author>
      <b:Author>
        <b:NameList>
          <b:Person>
            <b:Last>Gibilaro</b:Last>
            <b:First>L.</b:First>
          </b:Person>
          <b:Person>
            <b:Last>Mattarocci</b:Last>
            <b:First>G.</b:First>
          </b:Person>
        </b:NameList>
      </b:Author>
    </b:Author>
    <b:Title>La selezione del tasso di attualizzazione nella stima della Loss Given Default: un'applicazione al mercato italiano</b:Title>
    <b:Year>2006</b:Year>
    <b:Publisher>NEWFIN</b:Publisher>
    <b:RefOrder>218</b:RefOrder>
  </b:Source>
  <b:Source>
    <b:Tag>FCi</b:Tag>
    <b:SourceType>BookSection</b:SourceType>
    <b:Guid>{E80F1BB6-E850-4B4B-851B-C97A8FC44AFE}</b:Guid>
    <b:Author>
      <b:Author>
        <b:NameList>
          <b:Person>
            <b:Last>Ciocchetta</b:Last>
            <b:First>F.</b:First>
          </b:Person>
          <b:Person>
            <b:Last>Conti</b:Last>
            <b:First>F.M.</b:First>
          </b:Person>
          <b:Person>
            <b:Last>De Luca</b:Last>
            <b:First>R.</b:First>
          </b:Person>
          <b:Person>
            <b:Last>Guida</b:Last>
            <b:First>I.</b:First>
          </b:Person>
          <b:Person>
            <b:Last>Rendina</b:Last>
            <b:First>A.</b:First>
          </b:Person>
          <b:Person>
            <b:Last>Santini</b:Last>
            <b:First>G.</b:First>
          </b:Person>
        </b:NameList>
      </b:Author>
    </b:Author>
    <b:Title>I tassi di recupero delle sofferenze</b:Title>
    <b:JournalName> Note di Stabilità Finanziaria e Vigilanza N. 7, 2017 - .</b:JournalName>
    <b:Publisher>Banca d'Italia</b:Publisher>
    <b:BookTitle>Note di stabilità finanziaria e vigilanza N.7</b:BookTitle>
    <b:Year>2017</b:Year>
    <b:RefOrder>219</b:RefOrder>
  </b:Source>
  <b:Source>
    <b:Tag>Har89</b:Tag>
    <b:SourceType>Book</b:SourceType>
    <b:Guid>{0BDA434F-5009-44F5-9E25-FD481DDB3902}</b:Guid>
    <b:Author>
      <b:Author>
        <b:NameList>
          <b:Person>
            <b:Last>Harvey</b:Last>
            <b:First>Andrew</b:First>
            <b:Middle>C.</b:Middle>
          </b:Person>
        </b:NameList>
      </b:Author>
    </b:Author>
    <b:Title>Forecasting, Structural Time Series Models and the Kalman Filter</b:Title>
    <b:Year>1989</b:Year>
    <b:Publisher>Cambridge University Press</b:Publisher>
    <b:RefOrder>220</b:RefOrder>
  </b:Source>
  <b:Source>
    <b:Tag>Ham94</b:Tag>
    <b:SourceType>Book</b:SourceType>
    <b:Guid>{026FCEAC-00A1-4C90-B8C4-124B9D951DB7}</b:Guid>
    <b:Author>
      <b:Author>
        <b:NameList>
          <b:Person>
            <b:Last>Hamilton</b:Last>
            <b:First>James</b:First>
            <b:Middle>D.</b:Middle>
          </b:Person>
        </b:NameList>
      </b:Author>
    </b:Author>
    <b:Title>Time Series Analysis</b:Title>
    <b:Year>1994</b:Year>
    <b:Publisher>Princeton University Press</b:Publisher>
    <b:RefOrder>221</b:RefOrder>
  </b:Source>
  <b:Source>
    <b:Tag>Hos6b</b:Tag>
    <b:SourceType>BookSection</b:SourceType>
    <b:Guid>{F2DA19A3-D043-4371-A982-97E7BDE4351E}</b:Guid>
    <b:Author>
      <b:Author>
        <b:NameList>
          <b:Person>
            <b:Last>Hossain</b:Last>
            <b:First>Abu</b:First>
          </b:Person>
          <b:Person>
            <b:Last>Rigby</b:Last>
            <b:First>Robert A.</b:First>
          </b:Person>
          <b:Person>
            <b:Last>Stasinopoulos</b:Last>
            <b:First>Mikis D.</b:First>
          </b:Person>
          <b:Person>
            <b:Last>Enea</b:Last>
            <b:First>Marco</b:First>
          </b:Person>
        </b:NameList>
      </b:Author>
    </b:Author>
    <b:Title>A flexible approach for modelling a proportion response variable: Loss given default</b:Title>
    <b:Year>2016b</b:Year>
    <b:Publisher>In Proceedings of the 31th International Workshop on Statistical Modelling</b:Publisher>
    <b:Pages>127-132</b:Pages>
    <b:RefOrder>222</b:RefOrder>
  </b:Source>
  <b:Source>
    <b:Tag>Rig21</b:Tag>
    <b:SourceType>Book</b:SourceType>
    <b:Guid>{41D9ACFB-ACDB-4F49-94F3-6EB650433AC9}</b:Guid>
    <b:Author>
      <b:Author>
        <b:NameList>
          <b:Person>
            <b:Last>Rigby</b:Last>
            <b:First>Robert A.</b:First>
          </b:Person>
          <b:Person>
            <b:Last>Stasinopoulos</b:Last>
            <b:First>Mikis D.</b:First>
          </b:Person>
          <b:Person>
            <b:Last>Heller</b:Last>
            <b:First>Gillian Z.</b:First>
          </b:Person>
          <b:Person>
            <b:Last>De Bastiani</b:Last>
            <b:First>Fernanda</b:First>
          </b:Person>
        </b:NameList>
      </b:Author>
    </b:Author>
    <b:Title>Distributions for Modeling Location, Scale, and Shape Using GAMLSS in R</b:Title>
    <b:Year>2021</b:Year>
    <b:Publisher>Chapman and Hall/CRC</b:Publisher>
    <b:RefOrder>223</b:RefOrder>
  </b:Source>
  <b:Source>
    <b:Tag>Dee17</b:Tag>
    <b:SourceType>Book</b:SourceType>
    <b:Guid>{3BB6285A-0658-4BB3-AD6F-F4CC64B299DA}</b:Guid>
    <b:Author>
      <b:Author>
        <b:NameList>
          <b:Person>
            <b:Last>Deepak Parmani</b:Last>
            <b:First>Yanping</b:First>
            <b:Middle>Pan</b:Middle>
          </b:Person>
          <b:Person>
            <b:Last>Analytics.</b:Last>
            <b:First>whitepaper</b:First>
            <b:Middle>for Moody's</b:Middle>
          </b:Person>
        </b:NameList>
      </b:Author>
    </b:Author>
    <b:Title>Forward-looking Perspective on Impairments using Expected Credit Loss</b:Title>
    <b:Year>2017</b:Year>
    <b:Publisher>Whitepaper for Moody's Analytics</b:Publisher>
    <b:RefOrder>224</b:RefOrder>
  </b:Source>
  <b:Source>
    <b:Tag>AIF16</b:Tag>
    <b:SourceType>JournalArticle</b:SourceType>
    <b:Guid>{F05E75EE-1BFF-4B9A-97DB-E8B32873239C}</b:Guid>
    <b:Author>
      <b:Author>
        <b:NameList>
          <b:Person>
            <b:Last>AIFIRM</b:Last>
          </b:Person>
        </b:NameList>
      </b:Author>
    </b:Author>
    <b:Title>Il principio contabile IFRS 9 in banca: la prospettiva del Risk Manager</b:Title>
    <b:JournalName>Position Paper N. 8</b:JournalName>
    <b:Year>2016</b:Year>
    <b:RefOrder>225</b:RefOrder>
  </b:Source>
  <b:Source>
    <b:Tag>Whi90</b:Tag>
    <b:SourceType>Book</b:SourceType>
    <b:Guid>{3E11D461-FAE2-4AED-B6A6-337D29E84C82}</b:Guid>
    <b:Title>Graphical Models in Applied Multivariate Statistics</b:Title>
    <b:Year>1990</b:Year>
    <b:City>Chichester</b:City>
    <b:Publisher>J. Wiley and Sons</b:Publisher>
    <b:Author>
      <b:Author>
        <b:NameList>
          <b:Person>
            <b:Last>Whittaker</b:Last>
            <b:First>J.</b:First>
          </b:Person>
        </b:NameList>
      </b:Author>
    </b:Author>
    <b:RefOrder>226</b:RefOrder>
  </b:Source>
  <b:Source>
    <b:Tag>Zel62</b:Tag>
    <b:SourceType>BookSection</b:SourceType>
    <b:Guid>{DB247102-8448-4CDE-80F6-78C7B161697A}</b:Guid>
    <b:Author>
      <b:Author>
        <b:NameList>
          <b:Person>
            <b:Last>Zellner</b:Last>
            <b:First>A.</b:First>
          </b:Person>
        </b:NameList>
      </b:Author>
    </b:Author>
    <b:Title>An Efficient Method of Estimating Seemingly Unrelated Regressions and Tests for Aggregation Bias</b:Title>
    <b:Year>1962</b:Year>
    <b:Publisher>Journal of the American Statistical Association, Vol. 57, No. 298</b:Publisher>
    <b:Pages>348-368</b:Pages>
    <b:RefOrder>227</b:RefOrder>
  </b:Source>
  <b:Source>
    <b:Tag>Dem77</b:Tag>
    <b:SourceType>JournalArticle</b:SourceType>
    <b:Guid>{4D338A08-EC5A-44AD-A18D-D569C4BE54D7}</b:Guid>
    <b:Author>
      <b:Author>
        <b:NameList>
          <b:Person>
            <b:Last>Dempster</b:Last>
            <b:First>A.P.</b:First>
          </b:Person>
          <b:Person>
            <b:Last>Laird</b:Last>
            <b:First>N.M.</b:First>
          </b:Person>
          <b:Person>
            <b:Last>Rubin</b:Last>
            <b:First>D.B.</b:First>
          </b:Person>
        </b:NameList>
      </b:Author>
    </b:Author>
    <b:Title>Maximum Likelihood from Incomplete Data via the EM Algorithm. </b:Title>
    <b:JournalName>Journal of the Royal Statistical Society, Series B</b:JournalName>
    <b:Year>1977</b:Year>
    <b:Pages>1-38</b:Pages>
    <b:Volume>39</b:Volume>
    <b:Issue>1</b:Issue>
    <b:RefOrder>228</b:RefOrder>
  </b:Source>
  <b:Source>
    <b:Tag>Hol13</b:Tag>
    <b:SourceType>Book</b:SourceType>
    <b:Guid>{4E16AFC7-FBA2-470E-A15A-29A6B74BA04F}</b:Guid>
    <b:Author>
      <b:Author>
        <b:NameList>
          <b:Person>
            <b:Last>Holmes</b:Last>
            <b:First>E.</b:First>
          </b:Person>
        </b:NameList>
      </b:Author>
    </b:Author>
    <b:Title>Derivation of an EM algorithm for constrained and unconstrained multivariate autoregressive state-space (MARSS) models</b:Title>
    <b:JournalName>lizabeth. (2013). </b:JournalName>
    <b:Year>2013</b:Year>
    <b:Pages>arXiv:1302.3919 [stat.ME]. </b:Pages>
    <b:Publisher>arXiv:1302.3919 </b:Publisher>
    <b:RefOrder>229</b:RefOrder>
  </b:Source>
  <b:Source>
    <b:Tag>Sta17</b:Tag>
    <b:SourceType>Book</b:SourceType>
    <b:Guid>{9AB63B7B-B001-4E33-948F-8A16C01E988F}</b:Guid>
    <b:Author>
      <b:Author>
        <b:NameList>
          <b:Person>
            <b:Last>Stasinopoulos</b:Last>
            <b:First>M.</b:First>
          </b:Person>
          <b:Person>
            <b:Last>Enea</b:Last>
            <b:First>M.</b:First>
          </b:Person>
          <b:Person>
            <b:Last>Rigby</b:Last>
            <b:First>R.</b:First>
            <b:Middle>A. and Hossain A.</b:Middle>
          </b:Person>
        </b:NameList>
      </b:Author>
    </b:Author>
    <b:Title>Inflated distributions on the interval [0, 1]</b:Title>
    <b:Year>2017</b:Year>
    <b:Publisher>Working Paper at https://www.gamlss.com/the-books/</b:Publisher>
    <b:RefOrder>230</b:RefOrder>
  </b:Source>
  <b:Source>
    <b:Tag>EBo20</b:Tag>
    <b:SourceType>Book</b:SourceType>
    <b:Guid>{94C314AA-0D0F-4E3B-9ADF-B1C1606B2F60}</b:Guid>
    <b:Author>
      <b:Author>
        <b:NameList>
          <b:Person>
            <b:Last>Bonaccorsi Di Patti</b:Last>
            <b:First>E.</b:First>
          </b:Person>
          <b:Person>
            <b:Last>Gascarino</b:Last>
            <b:First>G.</b:First>
          </b:Person>
        </b:NameList>
      </b:Author>
    </b:Author>
    <b:Title>Modelling the dynamics of nonperforming loans in Italy</b:Title>
    <b:Year>2020</b:Year>
    <b:Publisher>Banca d'Italia</b:Publisher>
    <b:Edition>Note di Stabilit\'a Finanziaria e Vigilanza N.19</b:Edition>
    <b:RefOrder>231</b:RefOrder>
  </b:Source>
  <b:Source>
    <b:Tag>Mor21</b:Tag>
    <b:SourceType>Book</b:SourceType>
    <b:Guid>{2C9B0BB4-0CE7-463F-8FAE-204D232F025A}</b:Guid>
    <b:Author>
      <b:Author>
        <b:NameList>
          <b:Person>
            <b:Last>Joubert</b:Last>
            <b:First>Morne</b:First>
          </b:Person>
          <b:Person>
            <b:Last>Verster</b:Last>
            <b:First>Tanja</b:First>
          </b:Person>
          <b:Person>
            <b:Last>Raubenheimer</b:Last>
            <b:First>Helgard</b:First>
          </b:Person>
          <b:Person>
            <b:Last>Schutte</b:Last>
            <b:First>Willem D.</b:First>
          </b:Person>
        </b:NameList>
      </b:Author>
    </b:Author>
    <b:Title>Adapting the Default Weighted Survival Analysis Modelling Approach to Model IFRS 9 LGD</b:Title>
    <b:Year>2021</b:Year>
    <b:Publisher>Centre for Business Mathematics and Informatics, North-West University, Potchefstroom 2531, South Africa</b:Publisher>
    <b:RefOrder>232</b:RefOrder>
  </b:Source>
  <b:Source>
    <b:Tag>Grz20</b:Tag>
    <b:SourceType>BookSection</b:SourceType>
    <b:Guid>{F90E46D0-DC60-4D6D-85E9-9BEE5F04E43E}</b:Guid>
    <b:Author>
      <b:Author>
        <b:NameList>
          <b:Person>
            <b:Last>Grzybowska</b:Last>
            <b:First>Ursula</b:First>
          </b:Person>
          <b:Person>
            <b:Last>Karwański</b:Last>
            <b:First>Marek</b:First>
          </b:Person>
        </b:NameList>
      </b:Author>
    </b:Author>
    <b:Title>Application of machine learning method under IFRS 9 approach to LGD modeling</b:Title>
    <b:Year>2020</b:Year>
    <b:Publisher>Acta Physica Polonica A</b:Publisher>
    <b:Pages>116-122</b:Pages>
    <b:RefOrder>233</b:RefOrder>
  </b:Source>
  <b:Source>
    <b:Tag>RAR05</b:Tag>
    <b:SourceType>BookSection</b:SourceType>
    <b:Guid>{36903986-E6C0-434C-8DE0-3CEB7A006AF0}</b:Guid>
    <b:Author>
      <b:Author>
        <b:NameList>
          <b:Person>
            <b:Last>Rigby</b:Last>
            <b:First>Robert A.</b:First>
          </b:Person>
          <b:Person>
            <b:Last>Stasinopoulos</b:Last>
            <b:First>Mikis D.</b:First>
          </b:Person>
        </b:NameList>
      </b:Author>
    </b:Author>
    <b:Title>Generalized additive models for location, scale and shape</b:Title>
    <b:BookTitle>Applied Statistics, 54</b:BookTitle>
    <b:Year>2005</b:Year>
    <b:Pages>Generalized additive models for location, scale and shape</b:Pages>
    <b:Publisher>Journal of the Royal Statistical Society</b:Publisher>
    <b:RefOrder>234</b:RefOrder>
  </b:Source>
  <b:Source>
    <b:Tag>Eli20</b:Tag>
    <b:SourceType>Book</b:SourceType>
    <b:Guid>{B898A1E3-41ED-4B46-B99E-DC320BE12D1C}</b:Guid>
    <b:Author>
      <b:Author>
        <b:NameList>
          <b:Person>
            <b:Last>Holmes</b:Last>
            <b:First>Eli E.</b:First>
          </b:Person>
          <b:Person>
            <b:Last>Ward</b:Last>
            <b:First>Eric J.</b:First>
          </b:Person>
          <b:Person>
            <b:Last>Scheuerell</b:Last>
            <b:First>Mark D.</b:First>
          </b:Person>
          <b:Person>
            <b:Last>Wills</b:Last>
            <b:First>Kellie</b:First>
          </b:Person>
        </b:NameList>
      </b:Author>
    </b:Author>
    <b:Title>MARSS: Multivariate Autoregressive State-Space Modeling.</b:Title>
    <b:Year>2020</b:Year>
    <b:Edition>R package version 3.11.4</b:Edition>
    <b:RefOrder>235</b:RefOrder>
  </b:Source>
  <b:Source>
    <b:Tag>LFi17</b:Tag>
    <b:SourceType>JournalArticle</b:SourceType>
    <b:Guid>{7262B00D-6637-4663-A9B0-B767F1704303}</b:Guid>
    <b:Author>
      <b:Author>
        <b:NameList>
          <b:Person>
            <b:Last>Fischetto</b:Last>
            <b:First>L.</b:First>
          </b:Person>
          <b:Person>
            <b:Last>Guida</b:Last>
            <b:First>I.</b:First>
          </b:Person>
          <b:Person>
            <b:Last>Rendina</b:Last>
            <b:First>A.</b:First>
          </b:Person>
          <b:Person>
            <b:Last>Santini</b:Last>
            <b:First>G.</b:First>
          </b:Person>
        </b:NameList>
      </b:Author>
    </b:Author>
    <b:Title>I tassi di recupero delle sofferenze nel 2016</b:Title>
    <b:Year>2017</b:Year>
    <b:JournalName>Note di Stabilità Finanziaria e Vigilanza, Banca d'Italia</b:JournalName>
    <b:Volume>11</b:Volume>
    <b:RefOrder>236</b:RefOrder>
  </b:Source>
  <b:Source>
    <b:Tag>LFi18</b:Tag>
    <b:SourceType>JournalArticle</b:SourceType>
    <b:Guid>{ADA4D84D-AA99-4F14-9895-188B64684799}</b:Guid>
    <b:Author>
      <b:Author>
        <b:NameList>
          <b:Person>
            <b:Last>Fischetto</b:Last>
            <b:First>L.</b:First>
          </b:Person>
          <b:Person>
            <b:Last>Guida</b:Last>
            <b:First>I.</b:First>
          </b:Person>
          <b:Person>
            <b:Last>Rendina</b:Last>
            <b:First>A.</b:First>
          </b:Person>
          <b:Person>
            <b:Last>Santini</b:Last>
            <b:First>G.</b:First>
          </b:Person>
          <b:Person>
            <b:Last>Scotto di Carlo</b:Last>
            <b:First>M.</b:First>
          </b:Person>
        </b:NameList>
      </b:Author>
    </b:Author>
    <b:Title>I tassi di recupero delle sofferenze nel 2017</b:Title>
    <b:JournalName>Note di Stabilità Finanziaria e Vigilanza, Banca d'Italia.</b:JournalName>
    <b:Year>2018</b:Year>
    <b:Issue>13</b:Issue>
    <b:RefOrder>237</b:RefOrder>
  </b:Source>
  <b:Source>
    <b:Tag>LFi20</b:Tag>
    <b:SourceType>JournalArticle</b:SourceType>
    <b:Guid>{8DE66539-BD16-4755-A925-AE14CABF947A}</b:Guid>
    <b:Author>
      <b:Author>
        <b:NameList>
          <b:Person>
            <b:Last>Fischetto</b:Last>
            <b:First>L.</b:First>
          </b:Person>
          <b:Person>
            <b:Last>Guida</b:Last>
            <b:First>I.</b:First>
          </b:Person>
          <b:Person>
            <b:Last>Rendina</b:Last>
            <b:First>A.</b:First>
          </b:Person>
          <b:Person>
            <b:Last>Santini</b:Last>
            <b:First>G.</b:First>
          </b:Person>
          <b:Person>
            <b:Last>Scotto di Carlo</b:Last>
            <b:First>M.</b:First>
          </b:Person>
        </b:NameList>
      </b:Author>
    </b:Author>
    <b:Title>I tassi di recupero delle sofferenze nel 2018</b:Title>
    <b:JournalName>Note di Stabilità Finanziaria e Vigilanza, Banca d'Italia</b:JournalName>
    <b:Year>2019</b:Year>
    <b:Issue>18</b:Issue>
    <b:RefOrder>238</b:RefOrder>
  </b:Source>
  <b:Source>
    <b:Tag>LFi201</b:Tag>
    <b:SourceType>JournalArticle</b:SourceType>
    <b:Guid>{1E4CF318-ACFC-482F-B978-AC6BBE14D325}</b:Guid>
    <b:Author>
      <b:Author>
        <b:NameList>
          <b:Person>
            <b:Last>Fischetto</b:Last>
            <b:First>L.</b:First>
          </b:Person>
          <b:Person>
            <b:Last>Guida</b:Last>
            <b:First>I.</b:First>
          </b:Person>
          <b:Person>
            <b:Last>Rendina</b:Last>
            <b:First>A.</b:First>
          </b:Person>
          <b:Person>
            <b:Last>Santini</b:Last>
            <b:First>G.</b:First>
          </b:Person>
          <b:Person>
            <b:Last>Scotto di Carlo</b:Last>
            <b:First>M.</b:First>
          </b:Person>
        </b:NameList>
      </b:Author>
    </b:Author>
    <b:Title>I tassi di recupero delle sofferenze nel 2019</b:Title>
    <b:JournalName>Note di Stabilità Finanziaria e Vigilanza, Banca d'Italia</b:JournalName>
    <b:Year>2020</b:Year>
    <b:Issue>23</b:Issue>
    <b:RefOrder>239</b:RefOrder>
  </b:Source>
  <b:Source>
    <b:Tag>LFi21</b:Tag>
    <b:SourceType>BookSection</b:SourceType>
    <b:Guid>{FBDA86B2-1DE0-4BD9-A6D5-69B7CB3EC1C2}</b:Guid>
    <b:Author>
      <b:Author>
        <b:NameList>
          <b:Person>
            <b:Last>Fischetto</b:Last>
            <b:First>L.</b:First>
          </b:Person>
          <b:Person>
            <b:Last>Guida</b:Last>
            <b:First>I.</b:First>
          </b:Person>
          <b:Person>
            <b:Last>Rendina</b:Last>
            <b:First>A.</b:First>
          </b:Person>
          <b:Person>
            <b:Last>Santini</b:Last>
            <b:First>G.</b:First>
          </b:Person>
          <b:Person>
            <b:Last>Scotto di Carlo</b:Last>
            <b:First>M.</b:First>
          </b:Person>
        </b:NameList>
      </b:Author>
    </b:Author>
    <b:Title>I tassi di recupero delle sofferenze nel 2020.- Banca d'Italia.</b:Title>
    <b:BookTitle>Note di Stabilit\'a Finanziaria e Vigilanza N.27</b:BookTitle>
    <b:Year>2021</b:Year>
    <b:Publisher>Banca d'Italia</b:Publisher>
    <b:RefOrder>240</b:RefOrder>
  </b:Source>
  <b:Source>
    <b:Tag>Res21</b:Tag>
    <b:SourceType>Book</b:SourceType>
    <b:Guid>{7D14DD10-BE0D-438B-94D6-A0C7EA698A22}</b:Guid>
    <b:Author>
      <b:Author>
        <b:NameList>
          <b:Person>
            <b:Last>Resti</b:Last>
            <b:First>Andrea</b:First>
          </b:Person>
          <b:Person>
            <b:Last>Sironi</b:Last>
            <b:First>Andrea</b:First>
          </b:Person>
        </b:NameList>
      </b:Author>
    </b:Author>
    <b:Title>Rischio e valore nelle banche. Misura, regolamentazione, gestione</b:Title>
    <b:Year>2021</b:Year>
    <b:Publisher>Egea</b:Publisher>
    <b:RefOrder>241</b:RefOrder>
  </b:Source>
  <b:Source>
    <b:Tag>Bel</b:Tag>
    <b:SourceType>BookSection</b:SourceType>
    <b:Guid>{A49EA9A0-5231-4E90-8C41-90E2BAE884C7}</b:Guid>
    <b:Title>Loss given default models incorporating macroeconomic variables for cards. International Journal of Forecasting,</b:Title>
    <b:Publisher>International Journal of Forecasting, Vol. 28, no. 1</b:Publisher>
    <b:Edition>Vol. 28, no. 1</b:Edition>
    <b:Author>
      <b:Author>
        <b:NameList>
          <b:Person>
            <b:Last>Belotti</b:Last>
            <b:First>T.</b:First>
          </b:Person>
          <b:Person>
            <b:Last>Crook</b:Last>
            <b:First>J.</b:First>
          </b:Person>
        </b:NameList>
      </b:Author>
    </b:Author>
    <b:Pages>171-182.</b:Pages>
    <b:Year>2012</b:Year>
    <b:RefOrder>242</b:RefOrder>
  </b:Source>
  <b:Source>
    <b:Tag>CCYB2022Q2</b:Tag>
    <b:SourceType>Book</b:SourceType>
    <b:Guid>{088CE15E-146D-4FCB-A753-279D5409BD27}</b:Guid>
    <b:Title>Coefficiente della riserva di capitale anticiclica (countercyclical capital buffer, CCyB)</b:Title>
    <b:Year>2022</b:Year>
    <b:Publisher>Decisioni di politica macroprudenziale della Banca d'Italia</b:Publisher>
    <b:Author>
      <b:Author>
        <b:NameList>
          <b:Person>
            <b:Last>d'Italia</b:Last>
            <b:First>Banca</b:First>
          </b:Person>
        </b:NameList>
      </b:Author>
    </b:Author>
    <b:RefOrder>243</b:RefOrder>
  </b:Source>
  <b:Source>
    <b:Tag>Hol21</b:Tag>
    <b:SourceType>JournalArticle</b:SourceType>
    <b:Guid>{5DF37840-80B8-4162-81E2-FFB9CBF2FD00}</b:Guid>
    <b:Title>MARSS: Multivariate Autoregressive State-space Models for Analyzing Time-series Data</b:Title>
    <b:BookTitle>Holmes, E. E., Ward, E. J. and Wills, K. (2012). MARSS: Multivariate Autoregressive State-space Models for Analyzing </b:BookTitle>
    <b:Year>2021</b:Year>
    <b:Pages>11-19</b:Pages>
    <b:Author>
      <b:Author>
        <b:NameList>
          <b:Person>
            <b:Last>Holmes</b:Last>
            <b:First>Eli E.</b:First>
          </b:Person>
          <b:Person>
            <b:Last>Ward</b:Last>
            <b:First>Eric J.</b:First>
          </b:Person>
          <b:Person>
            <b:Last>Wills</b:Last>
            <b:First>Kellie</b:First>
          </b:Person>
        </b:NameList>
      </b:Author>
    </b:Author>
    <b:JournalName>The R Journal</b:JournalName>
    <b:Volume>4</b:Volume>
    <b:Issue>1 </b:Issue>
    <b:RefOrder>244</b:RefOrder>
  </b:Source>
  <b:Source>
    <b:Tag>Segnaposto3</b:Tag>
    <b:SourceType>JournalArticle</b:SourceType>
    <b:Guid>{3D9E9A6F-5F0E-4374-B9F7-CCD41FCED384}</b:Guid>
    <b:Title>MARSS: Multivariate Autoregressive State-space Models for Analyzing Time-series Data</b:Title>
    <b:BookTitle>Holmes, E. E., Ward, E. J. and Wills, K. (2012). MARSS: Multivariate Autoregressive State-space Models for Analyzing </b:BookTitle>
    <b:Year>2021</b:Year>
    <b:Pages>11-19</b:Pages>
    <b:Author>
      <b:Author>
        <b:NameList>
          <b:Person>
            <b:Last>Holmes</b:Last>
            <b:First>Eli E.</b:First>
          </b:Person>
          <b:Person>
            <b:Last>Ward</b:Last>
            <b:First>Eric J.</b:First>
          </b:Person>
          <b:Person>
            <b:Last>Wills</b:Last>
            <b:First>Kellie</b:First>
          </b:Person>
        </b:NameList>
      </b:Author>
    </b:Author>
    <b:JournalName>The R Journal</b:JournalName>
    <b:Volume>4</b:Volume>
    <b:Issue>1   Holmes, Eli E.; Ward, Eric J.; Scheuerell, Mark D.; Wills, Kellie</b:Issue>
    <b:RefOrder>245</b:RefOrder>
  </b:Source>
  <b:Source>
    <b:Tag>Ban05</b:Tag>
    <b:SourceType>Report</b:SourceType>
    <b:Guid>{F8A3604C-E635-42CC-AD39-0E835B708305}</b:Guid>
    <b:Title>Basel Committee on Banking Supervision, International convergence of capital measurement and capital standards: a revised framework</b:Title>
    <b:Year>2005a</b:Year>
    <b:City>Basel, Switzerland</b:City>
    <b:Author>
      <b:Author>
        <b:Corporate>Bank for International Settlements</b:Corporate>
      </b:Author>
    </b:Author>
    <b:RefOrder>1</b:RefOrder>
  </b:Source>
  <b:Source>
    <b:Tag>Ban11</b:Tag>
    <b:SourceType>Report</b:SourceType>
    <b:Guid>{2A99E377-5103-42AD-9DD8-2071910FDECB}</b:Guid>
    <b:Author>
      <b:Author>
        <b:Corporate>Bank for International Settlements</b:Corporate>
      </b:Author>
    </b:Author>
    <b:Title>Basel III: A global regulatory framework for more resilient banks and banking systems</b:Title>
    <b:Year>2011</b:Year>
    <b:City>Basel, Switzerland</b:City>
    <b:RefOrder>2</b:RefOrder>
  </b:Source>
  <b:Source>
    <b:Tag>Ban5b</b:Tag>
    <b:SourceType>Report</b:SourceType>
    <b:Guid>{77146C8C-2DF1-45A2-A9BB-2F5962493717}</b:Guid>
    <b:Title>An Explanatory note on Basel II IRB Risk Weight Functions</b:Title>
    <b:Year>2005b</b:Year>
    <b:City>Basel, Switzerland</b:City>
    <b:Author>
      <b:Author>
        <b:Corporate>Bank for International Settlements</b:Corporate>
      </b:Author>
    </b:Author>
    <b:RefOrder>3</b:RefOrder>
  </b:Source>
  <b:Source>
    <b:Tag>Ban09</b:Tag>
    <b:SourceType>Report</b:SourceType>
    <b:Guid>{33B3CCF1-28B2-4CEE-8A15-50F44418E9B4}</b:Guid>
    <b:Author>
      <b:Author>
        <b:Corporate>Bank for International Settlements</b:Corporate>
      </b:Author>
    </b:Author>
    <b:Title>Range of practices and issues in economic capital frameworks</b:Title>
    <b:Year>2009</b:Year>
    <b:City>Basel, Switzerland</b:City>
    <b:RefOrder>4</b:RefOrder>
  </b:Source>
  <b:Source>
    <b:Tag>Ban17</b:Tag>
    <b:SourceType>Report</b:SourceType>
    <b:Guid>{0A3FA5A7-D7FB-4F7A-9D40-025148C1115B}</b:Guid>
    <b:Author>
      <b:Author>
        <b:Corporate>Bank for International Settlements</b:Corporate>
      </b:Author>
    </b:Author>
    <b:Title>IFRS 9 and expected loss provisioning - Executive Summary</b:Title>
    <b:Year>2017</b:Year>
    <b:City>Basel, Switzerland</b:City>
    <b:RefOrder>5</b:RefOrder>
  </b:Source>
  <b:Source>
    <b:Tag>EBA17</b:Tag>
    <b:SourceType>Report</b:SourceType>
    <b:Guid>{E8C36043-9737-4A34-B4CF-44D9A25A0D9A}</b:Guid>
    <b:Author>
      <b:Author>
        <b:Corporate> EBA/GL/2017/06</b:Corporate>
      </b:Author>
    </b:Author>
    <b:Title>Guidelines on credit institutions’ credit risk management practices and accounting for expected credit losses</b:Title>
    <b:Year>2017</b:Year>
    <b:RefOrder>6</b:RefOrder>
  </b:Source>
  <b:Source>
    <b:Tag>Segnaposto4</b:Tag>
    <b:SourceType>Report</b:SourceType>
    <b:Guid>{B90A7CB6-D7E1-4967-8B0A-B9EEAD79A0CF}</b:Guid>
    <b:Author>
      <b:Author>
        <b:Corporate>European Central Bank</b:Corporate>
      </b:Author>
    </b:Author>
    <b:Title>ECB Guide to Internal Models</b:Title>
    <b:Year>2019</b:Year>
    <b:RefOrder>7</b:RefOrder>
  </b:Source>
  <b:Source>
    <b:Tag>Irw12</b:Tag>
    <b:SourceType>Report</b:SourceType>
    <b:Guid>{1A3534F6-AC0E-4B9D-B95D-4AD4A586213E}</b:Guid>
    <b:Title>Appraising Credit Ratings: Does the CAP Fit Better than the ROC?</b:Title>
    <b:Year>2012</b:Year>
    <b:Publisher>IMF Working Paper, 12/122</b:Publisher>
    <b:Author>
      <b:Author>
        <b:NameList>
          <b:Person>
            <b:Last>Irwin</b:Last>
            <b:First>R.</b:First>
            <b:Middle>J.</b:Middle>
          </b:Person>
          <b:Person>
            <b:Last>Irwin</b:Last>
            <b:First>T.</b:First>
            <b:Middle>C.</b:Middle>
          </b:Person>
        </b:NameList>
      </b:Author>
    </b:Author>
    <b:RefOrder>8</b:RefOrder>
  </b:Source>
  <b:Source>
    <b:Tag>Sad21</b:Tag>
    <b:SourceType>JournalArticle</b:SourceType>
    <b:Guid>{DA77BF34-F3A5-490C-B69D-49B10204E4C3}</b:Guid>
    <b:Title>Deep Learning for Mortgage Risk</b:Title>
    <b:Year>2021</b:Year>
    <b:Author>
      <b:Author>
        <b:NameList>
          <b:Person>
            <b:Last>Sadhwani</b:Last>
            <b:First>A.</b:First>
          </b:Person>
          <b:Person>
            <b:Last>Giesecke</b:Last>
            <b:First>K.</b:First>
          </b:Person>
          <b:Person>
            <b:Last>Sirignano</b:Last>
            <b:First>J.</b:First>
          </b:Person>
        </b:NameList>
      </b:Author>
    </b:Author>
    <b:JournalName>Journal of Financial Econometrics</b:JournalName>
    <b:Pages>313-368</b:Pages>
    <b:RefOrder>9</b:RefOrder>
  </b:Source>
  <b:Source>
    <b:Tag>Lee21</b:Tag>
    <b:SourceType>JournalArticle</b:SourceType>
    <b:Guid>{94685DFA-7664-45CA-AA2F-7719AA6631F0}</b:Guid>
    <b:Author>
      <b:Author>
        <b:NameList>
          <b:Person>
            <b:Last>Lee</b:Last>
            <b:First>M.S.A.</b:First>
          </b:Person>
          <b:Person>
            <b:Last>Floridi</b:Last>
            <b:First>L.</b:First>
          </b:Person>
        </b:NameList>
      </b:Author>
    </b:Author>
    <b:Title>Algorithmic Fairness in Mortgage Lending: from Absolute Conditions to Relational Trade-offs</b:Title>
    <b:JournalName>Minds &amp; Machines</b:JournalName>
    <b:Year>2021</b:Year>
    <b:Pages>165-191</b:Pages>
    <b:RefOrder>10</b:RefOrder>
  </b:Source>
  <b:Source>
    <b:Tag>Duf12</b:Tag>
    <b:SourceType>Book</b:SourceType>
    <b:Guid>{455ECED2-3AA1-4B0E-95EC-A71A8F5C7D1B}</b:Guid>
    <b:Title>Credit risk: pricing, measurement, and management</b:Title>
    <b:Year>2012</b:Year>
    <b:Publisher> Princeton University Press</b:Publisher>
    <b:Author>
      <b:Author>
        <b:NameList>
          <b:Person>
            <b:Last>Duffie</b:Last>
            <b:First>D.</b:First>
          </b:Person>
          <b:Person>
            <b:Last>Singleton</b:Last>
            <b:First>K.</b:First>
          </b:Person>
        </b:NameList>
      </b:Author>
    </b:Author>
    <b:RefOrder>11</b:RefOrder>
  </b:Source>
  <b:Source>
    <b:Tag>Mer74</b:Tag>
    <b:SourceType>JournalArticle</b:SourceType>
    <b:Guid>{E21F31EF-66CA-4214-93FA-96489CDC4AAF}</b:Guid>
    <b:Author>
      <b:Author>
        <b:NameList>
          <b:Person>
            <b:Last>Merton</b:Last>
            <b:First>R.C.</b:First>
          </b:Person>
        </b:NameList>
      </b:Author>
    </b:Author>
    <b:Title>On the pricing of corporate debt: The risk structure of interest rates</b:Title>
    <b:JournalName>The Journal of Finance 29(2)</b:JournalName>
    <b:Year>1974</b:Year>
    <b:Pages>449-470</b:Pages>
    <b:RefOrder>12</b:RefOrder>
  </b:Source>
  <b:Source>
    <b:Tag>Bla76</b:Tag>
    <b:SourceType>JournalArticle</b:SourceType>
    <b:Guid>{D799E7DD-1434-469E-8C77-24FF3EF5D06D}</b:Guid>
    <b:Author>
      <b:Author>
        <b:NameList>
          <b:Person>
            <b:Last>Black</b:Last>
            <b:First>F.</b:First>
          </b:Person>
          <b:Person>
            <b:Last>Cox</b:Last>
            <b:First>J.</b:First>
            <b:Middle>C.</b:Middle>
          </b:Person>
        </b:NameList>
      </b:Author>
    </b:Author>
    <b:Title>Valuing corporate securities: Some effects of bond indenture provisions.</b:Title>
    <b:JournalName>The Journal of Finance 31(2)</b:JournalName>
    <b:Year>1976</b:Year>
    <b:Pages>351-367</b:Pages>
    <b:RefOrder>13</b:RefOrder>
  </b:Source>
  <b:Source>
    <b:Tag>Bha06</b:Tag>
    <b:SourceType>JournalArticle</b:SourceType>
    <b:Guid>{50637086-D18A-466F-86E4-48368053DDAF}</b:Guid>
    <b:Author>
      <b:Author>
        <b:NameList>
          <b:Person>
            <b:Last>Bharath</b:Last>
            <b:First>S.</b:First>
            <b:Middle>T.</b:Middle>
          </b:Person>
          <b:Person>
            <b:Last>Shumway</b:Last>
            <b:First>T.</b:First>
          </b:Person>
        </b:NameList>
      </b:Author>
    </b:Author>
    <b:Title>Forecasting default with the KMV-Merton model</b:Title>
    <b:JournalName>AFA 2006 Boston Meetings Paper</b:JournalName>
    <b:Year>2006</b:Year>
    <b:RefOrder>14</b:RefOrder>
  </b:Source>
  <b:Source>
    <b:Tag>Fin02</b:Tag>
    <b:SourceType>Report</b:SourceType>
    <b:Guid>{5830602C-56F9-47F4-954B-4D9C09CE8832}</b:Guid>
    <b:Author>
      <b:Author>
        <b:NameList>
          <b:Person>
            <b:Last>Finger</b:Last>
            <b:First>C.C.</b:First>
          </b:Person>
          <b:Person>
            <b:Last>Finkelstein</b:Last>
            <b:First>V.</b:First>
          </b:Person>
          <b:Person>
            <b:Last>Pan</b:Last>
            <b:First>G.</b:First>
          </b:Person>
          <b:Person>
            <b:Last>Lardy</b:Last>
            <b:First>J.</b:First>
          </b:Person>
          <b:Person>
            <b:Last>Ta</b:Last>
            <b:First>T.</b:First>
          </b:Person>
          <b:Person>
            <b:Last>Tierney</b:Last>
            <b:First>J.</b:First>
          </b:Person>
        </b:NameList>
      </b:Author>
    </b:Author>
    <b:Title>Credit Grades. Technical Document. </b:Title>
    <b:Year>2002</b:Year>
    <b:Publisher>Riskmetrics Group</b:Publisher>
    <b:City>New York</b:City>
    <b:RefOrder>15</b:RefOrder>
  </b:Source>
  <b:Source>
    <b:Tag>Jar92</b:Tag>
    <b:SourceType>JournalArticle</b:SourceType>
    <b:Guid>{ABC34C11-AFE4-49FD-8217-B56FB6320399}</b:Guid>
    <b:Title>Credit risk: Drawing the analogy</b:Title>
    <b:Year>1992</b:Year>
    <b:Author>
      <b:Author>
        <b:NameList>
          <b:Person>
            <b:Last>Jarrow</b:Last>
            <b:First>R.</b:First>
          </b:Person>
          <b:Person>
            <b:Last>Turnbull</b:Last>
            <b:First>S.</b:First>
          </b:Person>
        </b:NameList>
      </b:Author>
    </b:Author>
    <b:JournalName>Risk Magazine, 5(9)</b:JournalName>
    <b:Pages>51-56</b:Pages>
    <b:RefOrder>16</b:RefOrder>
  </b:Source>
  <b:Source>
    <b:Tag>Jar951</b:Tag>
    <b:SourceType>JournalArticle</b:SourceType>
    <b:Guid>{7EC0F5FD-E6CE-4600-9E89-DE50A633D1BB}</b:Guid>
    <b:Author>
      <b:Author>
        <b:NameList>
          <b:Person>
            <b:Last>Jarrow</b:Last>
            <b:First>R.</b:First>
          </b:Person>
          <b:Person>
            <b:Last>Turnbull</b:Last>
            <b:First>S.</b:First>
          </b:Person>
        </b:NameList>
      </b:Author>
    </b:Author>
    <b:Title>Pricing Derivatives on financial securities subject to credit risk</b:Title>
    <b:JournalName>The Journal of Finance, 50(1)</b:JournalName>
    <b:Year>1995</b:Year>
    <b:Pages>53-85</b:Pages>
    <b:RefOrder>17</b:RefOrder>
  </b:Source>
  <b:Source>
    <b:Tag>Duf99</b:Tag>
    <b:SourceType>JournalArticle</b:SourceType>
    <b:Guid>{92C3FFA0-AC5B-4AC5-813A-B507EFB60188}</b:Guid>
    <b:Author>
      <b:Author>
        <b:NameList>
          <b:Person>
            <b:Last>Duffie</b:Last>
            <b:First>D.</b:First>
          </b:Person>
          <b:Person>
            <b:Last>Singleton</b:Last>
            <b:First>K.</b:First>
          </b:Person>
        </b:NameList>
      </b:Author>
    </b:Author>
    <b:Title>Modelling term structure of defaultable bonds.</b:Title>
    <b:JournalName>Rev. Financial Stud., 12</b:JournalName>
    <b:Year>1999</b:Year>
    <b:Pages>687-720</b:Pages>
    <b:RefOrder>18</b:RefOrder>
  </b:Source>
  <b:Source>
    <b:Tag>Ell00</b:Tag>
    <b:SourceType>JournalArticle</b:SourceType>
    <b:Guid>{4E83A771-BD57-4DAF-A459-3361C25229DA}</b:Guid>
    <b:Author>
      <b:Author>
        <b:NameList>
          <b:Person>
            <b:Last>Elliott</b:Last>
            <b:First>R.</b:First>
            <b:Middle>J.</b:Middle>
          </b:Person>
          <b:Person>
            <b:Last>Jeanblanc</b:Last>
            <b:First>M.</b:First>
          </b:Person>
          <b:Person>
            <b:Last>Yor</b:Last>
            <b:First>M.</b:First>
          </b:Person>
        </b:NameList>
      </b:Author>
    </b:Author>
    <b:Title>On models of default risk.</b:Title>
    <b:JournalName>Mathematical Finance, 10(2)</b:JournalName>
    <b:Year>2000</b:Year>
    <b:Pages>179-195</b:Pages>
    <b:RefOrder>19</b:RefOrder>
  </b:Source>
  <b:Source>
    <b:Tag>Duf01</b:Tag>
    <b:SourceType>JournalArticle</b:SourceType>
    <b:Guid>{A986978F-8677-4308-B55B-37837C5FCBDD}</b:Guid>
    <b:Author>
      <b:Author>
        <b:NameList>
          <b:Person>
            <b:Last>Duffie</b:Last>
            <b:First>D.</b:First>
          </b:Person>
          <b:Person>
            <b:Last>Lando</b:Last>
            <b:First>D.</b:First>
          </b:Person>
        </b:NameList>
      </b:Author>
    </b:Author>
    <b:Title>Term structures of credit spreads with incomplete accounting information.</b:Title>
    <b:JournalName>Econometrica, 69(3)</b:JournalName>
    <b:Year>2001</b:Year>
    <b:Pages>633-664</b:Pages>
    <b:RefOrder>20</b:RefOrder>
  </b:Source>
  <b:Source>
    <b:Tag>Jar04</b:Tag>
    <b:SourceType>JournalArticle</b:SourceType>
    <b:Guid>{7689678E-4F2B-4150-A899-3B9F508D6592}</b:Guid>
    <b:Author>
      <b:Author>
        <b:NameList>
          <b:Person>
            <b:Last>Jarrow</b:Last>
            <b:First>R.</b:First>
          </b:Person>
          <b:Person>
            <b:Last>Protter</b:Last>
            <b:First>P.</b:First>
          </b:Person>
        </b:NameList>
      </b:Author>
    </b:Author>
    <b:Title>Structural versus reduced-form models: A new information based perspective.</b:Title>
    <b:JournalName>J. Investment Management, 2(2)</b:JournalName>
    <b:Year>2004</b:Year>
    <b:Pages>34-43</b:Pages>
    <b:RefOrder>21</b:RefOrder>
  </b:Source>
  <b:Source>
    <b:Tag>Fry0a</b:Tag>
    <b:SourceType>JournalArticle</b:SourceType>
    <b:Guid>{C22C04E7-C170-4427-8F3D-5ED8F3E1B1B8}</b:Guid>
    <b:Author>
      <b:Author>
        <b:NameList>
          <b:Person>
            <b:Last>Frye</b:Last>
            <b:First>J.</b:First>
          </b:Person>
        </b:NameList>
      </b:Author>
    </b:Author>
    <b:Title>Collateral Damage</b:Title>
    <b:JournalName>Risk, April, 13(4)</b:JournalName>
    <b:Year>2000a</b:Year>
    <b:Pages>91-94</b:Pages>
    <b:RefOrder>22</b:RefOrder>
  </b:Source>
  <b:Source>
    <b:Tag>Fry0b</b:Tag>
    <b:SourceType>JournalArticle</b:SourceType>
    <b:Guid>{594D3925-D122-4D08-854D-D4F954A69DA5}</b:Guid>
    <b:Author>
      <b:Author>
        <b:NameList>
          <b:Person>
            <b:Last>Frye</b:Last>
            <b:First>J.</b:First>
          </b:Person>
        </b:NameList>
      </b:Author>
    </b:Author>
    <b:Title>Collateral damage detected</b:Title>
    <b:JournalName>Federal Reserve Bank of Chicago Working Paper, Emerging Issues Series, October</b:JournalName>
    <b:Year>2000b</b:Year>
    <b:Pages>1-14</b:Pages>
    <b:Publisher>Federal Reserve Bank of Chicago Working Paper, Emerging Issues Series, October</b:Publisher>
    <b:RefOrder>23</b:RefOrder>
  </b:Source>
  <b:Source>
    <b:Tag>Jar01</b:Tag>
    <b:SourceType>JournalArticle</b:SourceType>
    <b:Guid>{A47AB2A5-0925-4930-A7AD-C16A55EF7A09}</b:Guid>
    <b:Author>
      <b:Author>
        <b:NameList>
          <b:Person>
            <b:Last>Jarrow</b:Last>
            <b:First>R.</b:First>
            <b:Middle>A.:</b:Middle>
          </b:Person>
        </b:NameList>
      </b:Author>
    </b:Author>
    <b:Title>Default parameter estimation using market prices.</b:Title>
    <b:JournalName>Financial Analysts Journal, 57(5)</b:JournalName>
    <b:Year>2001</b:Year>
    <b:Pages>75-92</b:Pages>
    <b:RefOrder>24</b:RefOrder>
  </b:Source>
  <b:Source>
    <b:Tag>Jok00</b:Tag>
    <b:SourceType>JournalArticle</b:SourceType>
    <b:Guid>{632F93B3-E4EC-44C9-B98F-B60348B3AD04}</b:Guid>
    <b:Author>
      <b:Author>
        <b:NameList>
          <b:Person>
            <b:Last>Jokivuolle</b:Last>
            <b:First>E.</b:First>
          </b:Person>
          <b:Person>
            <b:Last>Peura</b:Last>
            <b:First>S.</b:First>
          </b:Person>
        </b:NameList>
      </b:Author>
    </b:Author>
    <b:Title>A model for estimating recovery rates and collateral haircuts for bank loans.</b:Title>
    <b:JournalName>Bank of Finland Research Discussion Paper, 2</b:JournalName>
    <b:Year>2000</b:Year>
    <b:RefOrder>25</b:RefOrder>
  </b:Source>
  <b:Source>
    <b:Tag>Tas04</b:Tag>
    <b:SourceType>JournalArticle</b:SourceType>
    <b:Guid>{40EC7CFF-2A54-491B-AB48-578B5BF06428}</b:Guid>
    <b:Author>
      <b:Author>
        <b:NameList>
          <b:Person>
            <b:Last>Tasche</b:Last>
            <b:First>D.</b:First>
          </b:Person>
        </b:NameList>
      </b:Author>
    </b:Author>
    <b:Title>The single risk factor approach to capital charges in case of correlated loss given default rates.</b:Title>
    <b:JournalName>arXiv preprint cond-mat/0402390</b:JournalName>
    <b:Year>2004</b:Year>
    <b:RefOrder>26</b:RefOrder>
  </b:Source>
  <b:Source>
    <b:Tag>Sad22</b:Tag>
    <b:SourceType>JournalArticle</b:SourceType>
    <b:Guid>{3C74FFD2-23FC-4542-9F5F-CEB185BD590F}</b:Guid>
    <b:Author>
      <b:Author>
        <b:NameList>
          <b:Person>
            <b:Last>Sadok</b:Last>
            <b:First>H.</b:First>
          </b:Person>
          <b:Person>
            <b:Last>Sakka</b:Last>
            <b:First>F.</b:First>
          </b:Person>
          <b:Person>
            <b:Last>El Hadi El Maknouz</b:Last>
            <b:First>M.</b:First>
          </b:Person>
        </b:NameList>
      </b:Author>
    </b:Author>
    <b:Title>Artificial intelligence and bank credit analysis: A review.</b:Title>
    <b:JournalName>Cogent Economics &amp; Finance, 10(1)</b:JournalName>
    <b:Year>2022</b:Year>
    <b:RefOrder>27</b:RefOrder>
  </b:Source>
  <b:Source>
    <b:Tag>Eit21</b:Tag>
    <b:SourceType>JournalArticle</b:SourceType>
    <b:Guid>{5F198732-D548-406D-A331-9824C0403E7C}</b:Guid>
    <b:Author>
      <b:Author>
        <b:NameList>
          <b:Person>
            <b:Last>Eitel-Porter</b:Last>
            <b:First>R.</b:First>
          </b:Person>
        </b:NameList>
      </b:Author>
    </b:Author>
    <b:Title>Beyond the promise: implementing ethical AI.</b:Title>
    <b:JournalName>AI Ethics 1</b:JournalName>
    <b:Year>2021</b:Year>
    <b:Pages>73-80</b:Pages>
    <b:RefOrder>28</b:RefOrder>
  </b:Source>
  <b:Source>
    <b:Tag>Zou22</b:Tag>
    <b:SourceType>JournalArticle</b:SourceType>
    <b:Guid>{E8AB476F-6A01-4D42-BA81-40A1FD34A54A}</b:Guid>
    <b:Author>
      <b:Author>
        <b:NameList>
          <b:Person>
            <b:Last>Zou</b:Last>
            <b:First>L.</b:First>
          </b:Person>
          <b:Person>
            <b:Last>Khern-am-nuai</b:Last>
            <b:First>W.</b:First>
          </b:Person>
        </b:NameList>
      </b:Author>
    </b:Author>
    <b:Title>AI and housing discrimination: the case of mortgage applications.</b:Title>
    <b:JournalName>AI Ethics</b:JournalName>
    <b:Year>2022</b:Year>
    <b:RefOrder>29</b:RefOrder>
  </b:Source>
  <b:Source>
    <b:Tag>Alt68</b:Tag>
    <b:SourceType>JournalArticle</b:SourceType>
    <b:Guid>{F3319498-B9B6-4706-ABFB-B047B27CCF9F}</b:Guid>
    <b:Title>Financial ratios, discriminant analysis and the prediction of corporate bankruptcy.</b:Title>
    <b:Year>1968</b:Year>
    <b:Author>
      <b:Author>
        <b:NameList>
          <b:Person>
            <b:Last>Altman</b:Last>
            <b:First>I.</b:First>
            <b:Middle>E.</b:Middle>
          </b:Person>
        </b:NameList>
      </b:Author>
    </b:Author>
    <b:JournalName>The Journal of Finance, 23</b:JournalName>
    <b:Pages>589-611</b:Pages>
    <b:RefOrder>30</b:RefOrder>
  </b:Source>
  <b:Source>
    <b:Tag>Org70</b:Tag>
    <b:SourceType>JournalArticle</b:SourceType>
    <b:Guid>{0347F0E6-BCC9-4409-A41E-3060A5E8A63C}</b:Guid>
    <b:Author>
      <b:Author>
        <b:NameList>
          <b:Person>
            <b:Last>Orgler</b:Last>
            <b:First>Y.E.</b:First>
          </b:Person>
        </b:NameList>
      </b:Author>
    </b:Author>
    <b:Title>A credit scoring model for commercial loans</b:Title>
    <b:JournalName>J. Money Credit Bank., 2</b:JournalName>
    <b:Year>1970</b:Year>
    <b:Pages>435-445</b:Pages>
    <b:RefOrder>31</b:RefOrder>
  </b:Source>
  <b:Source>
    <b:Tag>Wes00</b:Tag>
    <b:SourceType>JournalArticle</b:SourceType>
    <b:Guid>{727CF176-7C5E-48DE-98DD-702E59301094}</b:Guid>
    <b:Author>
      <b:Author>
        <b:NameList>
          <b:Person>
            <b:Last>West</b:Last>
            <b:First>D.</b:First>
          </b:Person>
        </b:NameList>
      </b:Author>
    </b:Author>
    <b:Title>Neural network credit scoring models.</b:Title>
    <b:JournalName>Computers and Operations Research, 27(11-12)</b:JournalName>
    <b:Year>2000</b:Year>
    <b:Pages>1131-1152</b:Pages>
    <b:RefOrder>32</b:RefOrder>
  </b:Source>
  <b:Source>
    <b:Tag>Hsi05</b:Tag>
    <b:SourceType>JournalArticle</b:SourceType>
    <b:Guid>{1906948F-D579-495A-B96B-2E7CE9578EC1}</b:Guid>
    <b:Author>
      <b:Author>
        <b:NameList>
          <b:Person>
            <b:Last>Hsieh</b:Last>
            <b:First>N.C.</b:First>
          </b:Person>
        </b:NameList>
      </b:Author>
    </b:Author>
    <b:Title>Hybrid mining approach in design of credit scoring model</b:Title>
    <b:JournalName>Expert Systems with Applications, 28</b:JournalName>
    <b:Year>2005</b:Year>
    <b:Pages>655-665</b:Pages>
    <b:RefOrder>33</b:RefOrder>
  </b:Source>
  <b:Source>
    <b:Tag>Abd08</b:Tag>
    <b:SourceType>JournalArticle</b:SourceType>
    <b:Guid>{F8A5E22A-B5E2-4641-A6AB-80EE4CFDA69A}</b:Guid>
    <b:Author>
      <b:Author>
        <b:NameList>
          <b:Person>
            <b:Last>Abdou</b:Last>
            <b:First>H.</b:First>
          </b:Person>
          <b:Person>
            <b:Last>Pointon</b:Last>
            <b:First>J.</b:First>
          </b:Person>
          <b:Person>
            <b:Last>Elmasry</b:Last>
            <b:First>A.</b:First>
          </b:Person>
        </b:NameList>
      </b:Author>
    </b:Author>
    <b:Title>Neural Nets Versus Conventional Techniques in Credit Scoring in Egyptian Banking</b:Title>
    <b:JournalName>J. Expert Systems with Applications, 35(3)</b:JournalName>
    <b:Year>2008</b:Year>
    <b:Pages>1275-1292</b:Pages>
    <b:RefOrder>34</b:RefOrder>
  </b:Source>
  <b:Source>
    <b:Tag>Ang08</b:Tag>
    <b:SourceType>JournalArticle</b:SourceType>
    <b:Guid>{D602B051-1680-479E-946E-10465301D05D}</b:Guid>
    <b:Author>
      <b:Author>
        <b:NameList>
          <b:Person>
            <b:Last>Angelini</b:Last>
            <b:First>E.</b:First>
          </b:Person>
          <b:Person>
            <b:Last>Tollo</b:Last>
            <b:First>G.</b:First>
            <b:Middle>D.</b:Middle>
          </b:Person>
          <b:Person>
            <b:Last>Roil</b:Last>
            <b:First>A.</b:First>
          </b:Person>
        </b:NameList>
      </b:Author>
    </b:Author>
    <b:Title>A Neural Network Approach for Credit Risk Evaluation</b:Title>
    <b:JournalName>The Quarterly Review of Economics and Finance, 48(4)</b:JournalName>
    <b:Year>2008</b:Year>
    <b:Pages>733-755</b:Pages>
    <b:RefOrder>35</b:RefOrder>
  </b:Source>
  <b:Source>
    <b:Tag>Pan09</b:Tag>
    <b:SourceType>JournalArticle</b:SourceType>
    <b:Guid>{56728E9E-178D-4C54-BB2E-D846137568CE}</b:Guid>
    <b:Author>
      <b:Author>
        <b:NameList>
          <b:Person>
            <b:Last>Pang</b:Last>
            <b:First>S.</b:First>
          </b:Person>
          <b:Person>
            <b:Last>Gong</b:Last>
            <b:First>J.</b:First>
          </b:Person>
        </b:NameList>
      </b:Author>
    </b:Author>
    <b:Title>C5.0 Classification Algorithm and Application on Individual Credit Evaluation of Banks</b:Title>
    <b:JournalName>Systems Engineering - Theory and Practice, 29(12)</b:JournalName>
    <b:Year>2009</b:Year>
    <b:Pages>94-104</b:Pages>
    <b:RefOrder>36</b:RefOrder>
  </b:Source>
  <b:Source>
    <b:Tag>Hua04</b:Tag>
    <b:SourceType>JournalArticle</b:SourceType>
    <b:Guid>{77892991-C77A-4A59-BC39-B93CEE6A7027}</b:Guid>
    <b:Author>
      <b:Author>
        <b:NameList>
          <b:Person>
            <b:Last>Huang</b:Last>
            <b:First>Z.</b:First>
          </b:Person>
          <b:Person>
            <b:Last>Chen</b:Last>
            <b:First>H.</b:First>
            <b:Middle>C.</b:Middle>
          </b:Person>
          <b:Person>
            <b:Last>Hsu</b:Last>
            <b:First>J.</b:First>
          </b:Person>
          <b:Person>
            <b:Last>Chen</b:Last>
            <b:First>W.</b:First>
            <b:Middle>H.</b:Middle>
          </b:Person>
          <b:Person>
            <b:Last>Wu</b:Last>
            <b:First>S.</b:First>
          </b:Person>
        </b:NameList>
      </b:Author>
    </b:Author>
    <b:Title>Credit Rating Analysis with Support Vector Machines and Neural Networks: A Market Comparative Study</b:Title>
    <b:JournalName>Decision Support System, 37(4)</b:JournalName>
    <b:Year>2004</b:Year>
    <b:Pages>543-558</b:Pages>
    <b:RefOrder>38</b:RefOrder>
  </b:Source>
  <b:Source>
    <b:Tag>Sch05</b:Tag>
    <b:SourceType>JournalArticle</b:SourceType>
    <b:Guid>{0AD9FA31-6CB9-47C3-9322-7BEACD68DA0F}</b:Guid>
    <b:Author>
      <b:Author>
        <b:NameList>
          <b:Person>
            <b:Last>Schebesch</b:Last>
            <b:First>K.</b:First>
            <b:Middle>B.</b:Middle>
          </b:Person>
          <b:Person>
            <b:Last>Stecking</b:Last>
            <b:First>R.</b:First>
          </b:Person>
        </b:NameList>
      </b:Author>
    </b:Author>
    <b:Title>Support vector machine for classifying and describing credit applicants: Detecting typical and  critical regions</b:Title>
    <b:JournalName>Journal of the Operational Research Society, 56</b:JournalName>
    <b:Year>2005</b:Year>
    <b:Pages>1082-1088</b:Pages>
    <b:RefOrder>39</b:RefOrder>
  </b:Source>
  <b:Source>
    <b:Tag>Shi05</b:Tag>
    <b:SourceType>JournalArticle</b:SourceType>
    <b:Guid>{A8A35E28-3B4F-4CB0-B672-2147FA7FD24A}</b:Guid>
    <b:Author>
      <b:Author>
        <b:NameList>
          <b:Person>
            <b:Last>Shin</b:Last>
            <b:First>K.</b:First>
            <b:Middle>S.</b:Middle>
          </b:Person>
          <b:Person>
            <b:Last>Lee</b:Last>
            <b:First>T.</b:First>
            <b:Middle>S.</b:Middle>
          </b:Person>
          <b:Person>
            <b:Last>Kim</b:Last>
            <b:First>H.</b:First>
          </b:Person>
        </b:NameList>
      </b:Author>
    </b:Author>
    <b:Title>An application of support vector machines in bankruptcy prediction model.</b:Title>
    <b:JournalName>Expert Systems with Applications, 28(1)</b:JournalName>
    <b:Year>2005</b:Year>
    <b:Pages>127-135</b:Pages>
    <b:RefOrder>40</b:RefOrder>
  </b:Source>
  <b:Source>
    <b:Tag>Gal00</b:Tag>
    <b:SourceType>JournalArticle</b:SourceType>
    <b:Guid>{E8A68757-2393-40D2-A655-032C9D06906E}</b:Guid>
    <b:Author>
      <b:Author>
        <b:NameList>
          <b:Person>
            <b:Last>Galindo</b:Last>
            <b:First>J.</b:First>
          </b:Person>
          <b:Person>
            <b:Last>Tamayo</b:Last>
            <b:First>P.</b:First>
          </b:Person>
        </b:NameList>
      </b:Author>
    </b:Author>
    <b:Title> Credit risk assessment using statistical and machine learning: basic methodology and risk modeling applications</b:Title>
    <b:JournalName>Computational Economics, 15(1)</b:JournalName>
    <b:Year>2000</b:Year>
    <b:Pages>107-143</b:Pages>
    <b:RefOrder>42</b:RefOrder>
  </b:Source>
  <b:Source>
    <b:Tag>Ami09</b:Tag>
    <b:SourceType>JournalArticle</b:SourceType>
    <b:Guid>{0DC0C64A-FA47-478C-BD18-601630E2876A}</b:Guid>
    <b:Author>
      <b:Author>
        <b:NameList>
          <b:Person>
            <b:Last>Amin</b:Last>
            <b:First>M.</b:First>
            <b:Middle>F.</b:Middle>
          </b:Person>
          <b:Person>
            <b:Last>Islam</b:Last>
            <b:First>M.</b:First>
            <b:Middle>M.</b:Middle>
          </b:Person>
          <b:Person>
            <b:Last>Murase</b:Last>
            <b:First>K.</b:First>
          </b:Person>
        </b:NameList>
      </b:Author>
    </b:Author>
    <b:Title> Ensemble of single-layered complex-valued neural networks for classification tasks</b:Title>
    <b:JournalName>Neurocomputing, 72</b:JournalName>
    <b:Year>2009</b:Year>
    <b:Pages>2227-2234</b:Pages>
    <b:RefOrder>43</b:RefOrder>
  </b:Source>
  <b:Source>
    <b:Tag>Nan09</b:Tag>
    <b:SourceType>JournalArticle</b:SourceType>
    <b:Guid>{F6FC625F-9607-4BA2-B0EA-12C3BF39B065}</b:Guid>
    <b:Author>
      <b:Author>
        <b:NameList>
          <b:Person>
            <b:Last>Nanni</b:Last>
            <b:First>L.</b:First>
          </b:Person>
          <b:Person>
            <b:Last>Lumini</b:Last>
            <b:First>A.</b:First>
          </b:Person>
        </b:NameList>
      </b:Author>
    </b:Author>
    <b:Title>An experimental comparison of ensemble of classifiers for bankruptcy prediction and credit scoring</b:Title>
    <b:JournalName>Expert Systems with Applications, 36</b:JournalName>
    <b:Year>2009</b:Year>
    <b:Pages>3028-3033</b:Pages>
    <b:RefOrder>44</b:RefOrder>
  </b:Source>
  <b:Source>
    <b:Tag>YuL09</b:Tag>
    <b:SourceType>JournalArticle</b:SourceType>
    <b:Guid>{4CC13FAD-0A09-4751-886C-41EA63588EA4}</b:Guid>
    <b:Author>
      <b:Author>
        <b:NameList>
          <b:Person>
            <b:Last>Yu</b:Last>
            <b:First>L.</b:First>
          </b:Person>
          <b:Person>
            <b:Last>Wang</b:Last>
            <b:First>S.,</b:First>
            <b:Middle>Lai, K. K.</b:Middle>
          </b:Person>
        </b:NameList>
      </b:Author>
    </b:Author>
    <b:Title> An intelligent-agent-based fuzzy  group decision making model for financial multicriteria decision support: the case of credit scoring</b:Title>
    <b:JournalName>European Journal of Operational Research, 195</b:JournalName>
    <b:Year>2009</b:Year>
    <b:Pages>942-959</b:Pages>
    <b:RefOrder>45</b:RefOrder>
  </b:Source>
  <b:Source>
    <b:Tag>Sun</b:Tag>
    <b:SourceType>JournalArticle</b:SourceType>
    <b:Guid>{54BAC3A6-9DC4-43FE-8A85-4DCBBC859C94}</b:Guid>
    <b:Author>
      <b:Author>
        <b:NameList>
          <b:Person>
            <b:Last>Sun</b:Last>
            <b:First>S.</b:First>
          </b:Person>
          <b:Person>
            <b:Last>Huang</b:Last>
            <b:First>R.</b:First>
          </b:Person>
        </b:NameList>
      </b:Author>
    </b:Author>
    <b:Title>Sun, An adaptive k-nearest neighbor algorithm.</b:Title>
    <b:JournalName> 2010 Seventh International Conference on Fuzzy Systems and Knowledge Discovery</b:JournalName>
    <b:Pages>91-94</b:Pages>
    <b:RefOrder>246</b:RefOrder>
  </b:Source>
</b:Sources>
</file>

<file path=customXml/itemProps1.xml><?xml version="1.0" encoding="utf-8"?>
<ds:datastoreItem xmlns:ds="http://schemas.openxmlformats.org/officeDocument/2006/customXml" ds:itemID="{2213FD5D-C52A-4E0E-B0DB-A8FE619BE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Autocomposizione Notiziario.wiz</Template>
  <TotalTime>9</TotalTime>
  <Pages>1</Pages>
  <Words>450</Words>
  <Characters>2570</Characters>
  <Application>Microsoft Office Word</Application>
  <DocSecurity>0</DocSecurity>
  <Lines>21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Newsletter AIFIRM</vt:lpstr>
      <vt:lpstr>Newsletter AIFIRM</vt:lpstr>
    </vt:vector>
  </TitlesOfParts>
  <Company>Gruppo CARIGE</Company>
  <LinksUpToDate>false</LinksUpToDate>
  <CharactersWithSpaces>3014</CharactersWithSpaces>
  <SharedDoc>false</SharedDoc>
  <HLinks>
    <vt:vector size="30" baseType="variant">
      <vt:variant>
        <vt:i4>3801161</vt:i4>
      </vt:variant>
      <vt:variant>
        <vt:i4>9</vt:i4>
      </vt:variant>
      <vt:variant>
        <vt:i4>0</vt:i4>
      </vt:variant>
      <vt:variant>
        <vt:i4>5</vt:i4>
      </vt:variant>
      <vt:variant>
        <vt:lpwstr>https://papers.ssrn.com/sol3/papers.cfm?abstract_id=2632699</vt:lpwstr>
      </vt:variant>
      <vt:variant>
        <vt:lpwstr/>
      </vt:variant>
      <vt:variant>
        <vt:i4>2752622</vt:i4>
      </vt:variant>
      <vt:variant>
        <vt:i4>6</vt:i4>
      </vt:variant>
      <vt:variant>
        <vt:i4>0</vt:i4>
      </vt:variant>
      <vt:variant>
        <vt:i4>5</vt:i4>
      </vt:variant>
      <vt:variant>
        <vt:lpwstr>https://papers.ssrn.com/sol3/cf_dev/AbsByAuth.cfm?per_id=585357</vt:lpwstr>
      </vt:variant>
      <vt:variant>
        <vt:lpwstr/>
      </vt:variant>
      <vt:variant>
        <vt:i4>2228321</vt:i4>
      </vt:variant>
      <vt:variant>
        <vt:i4>3</vt:i4>
      </vt:variant>
      <vt:variant>
        <vt:i4>0</vt:i4>
      </vt:variant>
      <vt:variant>
        <vt:i4>5</vt:i4>
      </vt:variant>
      <vt:variant>
        <vt:lpwstr>https://papers.ssrn.com/sol3/cf_dev/AbsByAuth.cfm?per_id=67932</vt:lpwstr>
      </vt:variant>
      <vt:variant>
        <vt:lpwstr/>
      </vt:variant>
      <vt:variant>
        <vt:i4>262228</vt:i4>
      </vt:variant>
      <vt:variant>
        <vt:i4>0</vt:i4>
      </vt:variant>
      <vt:variant>
        <vt:i4>0</vt:i4>
      </vt:variant>
      <vt:variant>
        <vt:i4>5</vt:i4>
      </vt:variant>
      <vt:variant>
        <vt:lpwstr>http://www.aifirm.it/</vt:lpwstr>
      </vt:variant>
      <vt:variant>
        <vt:lpwstr/>
      </vt:variant>
      <vt:variant>
        <vt:i4>6160497</vt:i4>
      </vt:variant>
      <vt:variant>
        <vt:i4>0</vt:i4>
      </vt:variant>
      <vt:variant>
        <vt:i4>0</vt:i4>
      </vt:variant>
      <vt:variant>
        <vt:i4>5</vt:i4>
      </vt:variant>
      <vt:variant>
        <vt:lpwstr>mailto:amministrazione@aifirm.it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Newsletter AIFIRM</dc:title>
  <dc:creator>Angel</dc:creator>
  <cp:lastModifiedBy>Maurizio Vallino</cp:lastModifiedBy>
  <cp:revision>2</cp:revision>
  <cp:lastPrinted>2025-12-07T08:46:00Z</cp:lastPrinted>
  <dcterms:created xsi:type="dcterms:W3CDTF">2026-01-19T14:59:00Z</dcterms:created>
  <dcterms:modified xsi:type="dcterms:W3CDTF">2026-01-19T14:59:00Z</dcterms:modified>
</cp:coreProperties>
</file>